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39DD" w14:textId="38243F3F" w:rsidR="004C5B43" w:rsidRPr="00DA0730" w:rsidRDefault="004C5B43" w:rsidP="00B26A13">
      <w:pPr>
        <w:pStyle w:val="Direccininterior"/>
        <w:spacing w:line="240" w:lineRule="auto"/>
        <w:rPr>
          <w:rFonts w:ascii="Arial" w:hAnsi="Arial" w:cs="Arial"/>
          <w:sz w:val="24"/>
          <w:szCs w:val="24"/>
        </w:rPr>
      </w:pPr>
      <w:r w:rsidRPr="00DA0730">
        <w:rPr>
          <w:rFonts w:ascii="Arial" w:hAnsi="Arial" w:cs="Arial"/>
          <w:sz w:val="24"/>
          <w:szCs w:val="24"/>
        </w:rPr>
        <w:t>022200</w:t>
      </w:r>
    </w:p>
    <w:p w14:paraId="25FFECE4" w14:textId="6BF5F649" w:rsidR="00710773" w:rsidRPr="00DA0730" w:rsidRDefault="00710773" w:rsidP="00B26A13">
      <w:pPr>
        <w:pStyle w:val="Textonotaalfinal"/>
        <w:rPr>
          <w:rFonts w:ascii="Arial" w:hAnsi="Arial" w:cs="Arial"/>
          <w:sz w:val="24"/>
          <w:szCs w:val="24"/>
        </w:rPr>
      </w:pPr>
    </w:p>
    <w:p w14:paraId="2ACB8E18" w14:textId="605E81CF" w:rsidR="004C5B43" w:rsidRPr="00DA0730" w:rsidRDefault="004C5B43" w:rsidP="00B26A13">
      <w:pPr>
        <w:pStyle w:val="Textonotaalfinal"/>
        <w:rPr>
          <w:rFonts w:ascii="Arial" w:eastAsia="Times New Roman" w:hAnsi="Arial" w:cs="Arial"/>
          <w:kern w:val="18"/>
          <w:sz w:val="24"/>
          <w:szCs w:val="24"/>
          <w:lang w:val="es-CO"/>
        </w:rPr>
      </w:pPr>
      <w:r w:rsidRPr="00DA0730">
        <w:rPr>
          <w:rFonts w:ascii="Arial" w:hAnsi="Arial" w:cs="Arial"/>
          <w:sz w:val="24"/>
          <w:szCs w:val="24"/>
        </w:rPr>
        <w:t xml:space="preserve">Bogotá, </w:t>
      </w:r>
      <w:r w:rsidR="0048069A">
        <w:rPr>
          <w:rFonts w:ascii="Arial" w:hAnsi="Arial" w:cs="Arial"/>
          <w:sz w:val="24"/>
          <w:szCs w:val="24"/>
        </w:rPr>
        <w:t>mayo</w:t>
      </w:r>
      <w:r w:rsidR="00165D39">
        <w:rPr>
          <w:rFonts w:ascii="Arial" w:hAnsi="Arial" w:cs="Arial"/>
          <w:sz w:val="24"/>
          <w:szCs w:val="24"/>
        </w:rPr>
        <w:t xml:space="preserve"> 2</w:t>
      </w:r>
      <w:r w:rsidR="00527023">
        <w:rPr>
          <w:rFonts w:ascii="Arial" w:hAnsi="Arial" w:cs="Arial"/>
          <w:sz w:val="24"/>
          <w:szCs w:val="24"/>
        </w:rPr>
        <w:t>8</w:t>
      </w:r>
      <w:r w:rsidR="00165D39">
        <w:rPr>
          <w:rFonts w:ascii="Arial" w:hAnsi="Arial" w:cs="Arial"/>
          <w:sz w:val="24"/>
          <w:szCs w:val="24"/>
        </w:rPr>
        <w:t xml:space="preserve"> de 2025</w:t>
      </w:r>
    </w:p>
    <w:p w14:paraId="2C18B6DE" w14:textId="662F9E33" w:rsidR="00142540" w:rsidRPr="00DA0730" w:rsidRDefault="00142540" w:rsidP="00B26A13">
      <w:pPr>
        <w:pStyle w:val="Textonotaalfinal"/>
        <w:rPr>
          <w:rFonts w:ascii="Arial" w:eastAsia="Times New Roman" w:hAnsi="Arial" w:cs="Arial"/>
          <w:kern w:val="18"/>
          <w:sz w:val="24"/>
          <w:szCs w:val="24"/>
          <w:lang w:val="es-CO"/>
        </w:rPr>
      </w:pPr>
    </w:p>
    <w:p w14:paraId="02857A7C" w14:textId="77777777" w:rsidR="0048069A" w:rsidRDefault="00E55334" w:rsidP="0048069A">
      <w:pPr>
        <w:spacing w:after="0" w:line="240" w:lineRule="auto"/>
        <w:jc w:val="both"/>
        <w:rPr>
          <w:rFonts w:ascii="Arial" w:hAnsi="Arial" w:cs="Arial"/>
          <w:sz w:val="24"/>
          <w:szCs w:val="24"/>
          <w:lang w:val="es-CO"/>
        </w:rPr>
      </w:pPr>
      <w:r w:rsidRPr="00C939D7">
        <w:rPr>
          <w:rFonts w:ascii="Arial" w:eastAsia="Arial" w:hAnsi="Arial" w:cs="Arial"/>
          <w:sz w:val="24"/>
          <w:szCs w:val="24"/>
        </w:rPr>
        <w:t>Doctor</w:t>
      </w:r>
      <w:r w:rsidR="0048069A">
        <w:rPr>
          <w:rFonts w:ascii="Arial" w:eastAsia="Arial" w:hAnsi="Arial" w:cs="Arial"/>
          <w:sz w:val="24"/>
          <w:szCs w:val="24"/>
        </w:rPr>
        <w:t>a</w:t>
      </w:r>
      <w:r w:rsidR="0048069A" w:rsidRPr="0048069A">
        <w:rPr>
          <w:rFonts w:ascii="Arial" w:hAnsi="Arial" w:cs="Arial"/>
          <w:sz w:val="24"/>
          <w:szCs w:val="24"/>
          <w:lang w:val="es-CO"/>
        </w:rPr>
        <w:t xml:space="preserve"> </w:t>
      </w:r>
    </w:p>
    <w:p w14:paraId="71ABC891" w14:textId="77777777" w:rsidR="00527023" w:rsidRPr="00527023" w:rsidRDefault="00527023" w:rsidP="00527023">
      <w:pPr>
        <w:spacing w:after="0"/>
        <w:jc w:val="both"/>
        <w:rPr>
          <w:rFonts w:ascii="Arial" w:hAnsi="Arial" w:cs="Arial"/>
          <w:sz w:val="24"/>
          <w:szCs w:val="24"/>
        </w:rPr>
      </w:pPr>
      <w:r w:rsidRPr="00527023">
        <w:rPr>
          <w:rFonts w:ascii="Arial" w:hAnsi="Arial" w:cs="Arial"/>
          <w:sz w:val="24"/>
          <w:szCs w:val="24"/>
        </w:rPr>
        <w:t>ADRIANA PAOLA CARDENAS OCHICA</w:t>
      </w:r>
    </w:p>
    <w:p w14:paraId="60336F3F" w14:textId="5BAF6897" w:rsidR="00E55334" w:rsidRPr="00527023" w:rsidRDefault="00E55334" w:rsidP="00527023">
      <w:pPr>
        <w:spacing w:after="0"/>
        <w:jc w:val="both"/>
        <w:rPr>
          <w:rFonts w:ascii="Arial" w:hAnsi="Arial" w:cs="Arial"/>
          <w:sz w:val="24"/>
          <w:szCs w:val="24"/>
        </w:rPr>
      </w:pPr>
      <w:r>
        <w:rPr>
          <w:rFonts w:ascii="Arial" w:hAnsi="Arial" w:cs="Arial"/>
          <w:sz w:val="24"/>
          <w:szCs w:val="24"/>
        </w:rPr>
        <w:t xml:space="preserve">Correo </w:t>
      </w:r>
      <w:r w:rsidRPr="00527023">
        <w:rPr>
          <w:rFonts w:ascii="Arial" w:hAnsi="Arial" w:cs="Arial"/>
          <w:sz w:val="24"/>
          <w:szCs w:val="24"/>
        </w:rPr>
        <w:t>electrónico</w:t>
      </w:r>
      <w:r w:rsidR="00B03ED1" w:rsidRPr="00527023">
        <w:rPr>
          <w:rFonts w:ascii="Arial" w:hAnsi="Arial" w:cs="Arial"/>
          <w:sz w:val="24"/>
          <w:szCs w:val="24"/>
        </w:rPr>
        <w:t xml:space="preserve">: </w:t>
      </w:r>
      <w:hyperlink r:id="rId12" w:history="1">
        <w:r w:rsidR="00527023" w:rsidRPr="00527023">
          <w:rPr>
            <w:rStyle w:val="Hipervnculo"/>
            <w:rFonts w:ascii="Arial" w:hAnsi="Arial" w:cs="Arial"/>
            <w:sz w:val="24"/>
            <w:szCs w:val="24"/>
          </w:rPr>
          <w:t>dra.adrianacardenas@gmail.com</w:t>
        </w:r>
      </w:hyperlink>
    </w:p>
    <w:p w14:paraId="68C4F541" w14:textId="64D20F9D" w:rsidR="00C939D7" w:rsidRDefault="00C939D7" w:rsidP="00B26A13">
      <w:pPr>
        <w:spacing w:after="0" w:line="240" w:lineRule="auto"/>
        <w:jc w:val="both"/>
        <w:rPr>
          <w:rFonts w:ascii="Arial" w:hAnsi="Arial" w:cs="Arial"/>
          <w:sz w:val="24"/>
          <w:szCs w:val="24"/>
        </w:rPr>
      </w:pPr>
      <w:r>
        <w:rPr>
          <w:rFonts w:ascii="Arial" w:hAnsi="Arial" w:cs="Arial"/>
          <w:sz w:val="24"/>
          <w:szCs w:val="24"/>
        </w:rPr>
        <w:t>Ciudad</w:t>
      </w:r>
    </w:p>
    <w:p w14:paraId="69ADF823" w14:textId="52154B74" w:rsidR="003E0B50" w:rsidRDefault="003E0B50" w:rsidP="00B26A13">
      <w:pPr>
        <w:spacing w:after="0" w:line="240" w:lineRule="auto"/>
        <w:jc w:val="both"/>
        <w:rPr>
          <w:rFonts w:ascii="Arial" w:hAnsi="Arial" w:cs="Arial"/>
          <w:sz w:val="24"/>
          <w:szCs w:val="24"/>
        </w:rPr>
      </w:pPr>
    </w:p>
    <w:p w14:paraId="15FC7AD5" w14:textId="6C9808F0" w:rsidR="003E0B50" w:rsidRPr="003E0B50" w:rsidRDefault="003E0B50" w:rsidP="00B26A13">
      <w:pPr>
        <w:spacing w:after="0" w:line="240" w:lineRule="auto"/>
        <w:jc w:val="both"/>
        <w:rPr>
          <w:rFonts w:ascii="Arial" w:hAnsi="Arial" w:cs="Arial"/>
          <w:sz w:val="24"/>
          <w:szCs w:val="24"/>
        </w:rPr>
      </w:pPr>
      <w:r w:rsidRPr="003E0B50">
        <w:rPr>
          <w:rFonts w:ascii="Arial" w:hAnsi="Arial" w:cs="Arial"/>
          <w:color w:val="000000"/>
          <w:sz w:val="24"/>
          <w:szCs w:val="24"/>
        </w:rPr>
        <w:t>Asunto: Respuesta a Petición No</w:t>
      </w:r>
      <w:r w:rsidR="00A71B73">
        <w:rPr>
          <w:rFonts w:ascii="Arial" w:hAnsi="Arial" w:cs="Arial"/>
          <w:color w:val="000000"/>
          <w:sz w:val="24"/>
          <w:szCs w:val="24"/>
        </w:rPr>
        <w:t>.</w:t>
      </w:r>
      <w:r w:rsidRPr="003E0B50">
        <w:rPr>
          <w:rFonts w:ascii="Arial" w:hAnsi="Arial" w:cs="Arial"/>
          <w:color w:val="000000"/>
          <w:sz w:val="24"/>
          <w:szCs w:val="24"/>
        </w:rPr>
        <w:t xml:space="preserve"> </w:t>
      </w:r>
      <w:r w:rsidR="00527023" w:rsidRPr="00527023">
        <w:rPr>
          <w:rFonts w:ascii="Arial" w:hAnsi="Arial" w:cs="Arial"/>
          <w:sz w:val="24"/>
          <w:szCs w:val="24"/>
        </w:rPr>
        <w:t>2572472025</w:t>
      </w:r>
      <w:r w:rsidR="00527023">
        <w:t xml:space="preserve"> </w:t>
      </w:r>
      <w:r w:rsidRPr="003E0B50">
        <w:rPr>
          <w:rFonts w:ascii="Arial" w:hAnsi="Arial" w:cs="Arial"/>
          <w:color w:val="000000"/>
          <w:sz w:val="24"/>
          <w:szCs w:val="24"/>
        </w:rPr>
        <w:t xml:space="preserve">registrada </w:t>
      </w:r>
      <w:r w:rsidR="0048069A">
        <w:rPr>
          <w:rFonts w:ascii="Arial" w:hAnsi="Arial" w:cs="Arial"/>
          <w:color w:val="000000"/>
          <w:sz w:val="24"/>
          <w:szCs w:val="24"/>
        </w:rPr>
        <w:t xml:space="preserve">por correo electrónico </w:t>
      </w:r>
      <w:r w:rsidRPr="003E0B50">
        <w:rPr>
          <w:rFonts w:ascii="Arial" w:hAnsi="Arial" w:cs="Arial"/>
          <w:color w:val="000000"/>
          <w:sz w:val="24"/>
          <w:szCs w:val="24"/>
        </w:rPr>
        <w:t xml:space="preserve">el </w:t>
      </w:r>
      <w:r w:rsidR="00527023">
        <w:rPr>
          <w:rFonts w:ascii="Arial" w:hAnsi="Arial" w:cs="Arial"/>
          <w:color w:val="000000"/>
          <w:sz w:val="24"/>
          <w:szCs w:val="24"/>
        </w:rPr>
        <w:t>23</w:t>
      </w:r>
      <w:r w:rsidRPr="003E0B50">
        <w:rPr>
          <w:rFonts w:ascii="Arial" w:hAnsi="Arial" w:cs="Arial"/>
          <w:color w:val="000000"/>
          <w:sz w:val="24"/>
          <w:szCs w:val="24"/>
        </w:rPr>
        <w:t>/</w:t>
      </w:r>
      <w:r w:rsidR="000B58E1">
        <w:rPr>
          <w:rFonts w:ascii="Arial" w:hAnsi="Arial" w:cs="Arial"/>
          <w:color w:val="000000"/>
          <w:sz w:val="24"/>
          <w:szCs w:val="24"/>
        </w:rPr>
        <w:t>0</w:t>
      </w:r>
      <w:r w:rsidR="00527023">
        <w:rPr>
          <w:rFonts w:ascii="Arial" w:hAnsi="Arial" w:cs="Arial"/>
          <w:color w:val="000000"/>
          <w:sz w:val="24"/>
          <w:szCs w:val="24"/>
        </w:rPr>
        <w:t>5</w:t>
      </w:r>
      <w:r w:rsidRPr="003E0B50">
        <w:rPr>
          <w:rFonts w:ascii="Arial" w:hAnsi="Arial" w:cs="Arial"/>
          <w:color w:val="000000"/>
          <w:sz w:val="24"/>
          <w:szCs w:val="24"/>
        </w:rPr>
        <w:t>//</w:t>
      </w:r>
      <w:r w:rsidR="009F7AC0" w:rsidRPr="003E0B50">
        <w:rPr>
          <w:rFonts w:ascii="Arial" w:hAnsi="Arial" w:cs="Arial"/>
          <w:color w:val="000000"/>
          <w:sz w:val="24"/>
          <w:szCs w:val="24"/>
        </w:rPr>
        <w:t>202</w:t>
      </w:r>
      <w:r w:rsidR="00527023">
        <w:rPr>
          <w:rFonts w:ascii="Arial" w:hAnsi="Arial" w:cs="Arial"/>
          <w:color w:val="000000"/>
          <w:sz w:val="24"/>
          <w:szCs w:val="24"/>
        </w:rPr>
        <w:t xml:space="preserve">5 y </w:t>
      </w:r>
      <w:r w:rsidR="004405E7" w:rsidRPr="000D17CF">
        <w:rPr>
          <w:rFonts w:ascii="Arial" w:hAnsi="Arial" w:cs="Arial"/>
          <w:sz w:val="24"/>
          <w:szCs w:val="24"/>
        </w:rPr>
        <w:t>Sistema de Gestión de Peticiones Ciudadanas Bogotá te Escuch</w:t>
      </w:r>
      <w:r w:rsidR="004405E7">
        <w:rPr>
          <w:rFonts w:ascii="Arial" w:hAnsi="Arial" w:cs="Arial"/>
          <w:sz w:val="24"/>
          <w:szCs w:val="24"/>
        </w:rPr>
        <w:t>a el</w:t>
      </w:r>
      <w:r w:rsidR="004405E7" w:rsidRPr="00094A44">
        <w:rPr>
          <w:rFonts w:ascii="Arial" w:hAnsi="Arial" w:cs="Arial"/>
          <w:sz w:val="24"/>
          <w:szCs w:val="24"/>
        </w:rPr>
        <w:t xml:space="preserve"> </w:t>
      </w:r>
      <w:r w:rsidR="004405E7">
        <w:rPr>
          <w:rFonts w:ascii="Arial" w:hAnsi="Arial" w:cs="Arial"/>
          <w:sz w:val="24"/>
          <w:szCs w:val="24"/>
        </w:rPr>
        <w:t>26</w:t>
      </w:r>
      <w:r w:rsidR="004405E7" w:rsidRPr="00094A44">
        <w:rPr>
          <w:rFonts w:ascii="Arial" w:hAnsi="Arial" w:cs="Arial"/>
          <w:sz w:val="24"/>
          <w:szCs w:val="24"/>
        </w:rPr>
        <w:t>/0</w:t>
      </w:r>
      <w:r w:rsidR="004405E7">
        <w:rPr>
          <w:rFonts w:ascii="Arial" w:hAnsi="Arial" w:cs="Arial"/>
          <w:sz w:val="24"/>
          <w:szCs w:val="24"/>
        </w:rPr>
        <w:t>5</w:t>
      </w:r>
      <w:r w:rsidR="004405E7" w:rsidRPr="00094A44">
        <w:rPr>
          <w:rFonts w:ascii="Arial" w:hAnsi="Arial" w:cs="Arial"/>
          <w:sz w:val="24"/>
          <w:szCs w:val="24"/>
        </w:rPr>
        <w:t>/2025</w:t>
      </w:r>
    </w:p>
    <w:p w14:paraId="303FA1C6" w14:textId="77777777" w:rsidR="00E55334" w:rsidRDefault="00E55334" w:rsidP="00B26A13">
      <w:pPr>
        <w:spacing w:after="0" w:line="240" w:lineRule="auto"/>
        <w:ind w:left="-5" w:hanging="10"/>
        <w:jc w:val="both"/>
        <w:rPr>
          <w:rFonts w:ascii="Arial" w:eastAsia="Arial" w:hAnsi="Arial" w:cs="Arial"/>
          <w:sz w:val="24"/>
        </w:rPr>
      </w:pPr>
    </w:p>
    <w:p w14:paraId="23D58B6B" w14:textId="21A034A2" w:rsidR="00E55334" w:rsidRDefault="00E55334" w:rsidP="00B26A13">
      <w:pPr>
        <w:spacing w:after="0" w:line="240" w:lineRule="auto"/>
        <w:ind w:left="-5" w:hanging="10"/>
        <w:jc w:val="both"/>
        <w:rPr>
          <w:rFonts w:ascii="Arial" w:eastAsia="Arial" w:hAnsi="Arial" w:cs="Arial"/>
          <w:sz w:val="24"/>
        </w:rPr>
      </w:pPr>
      <w:r>
        <w:rPr>
          <w:rFonts w:ascii="Arial" w:eastAsia="Arial" w:hAnsi="Arial" w:cs="Arial"/>
          <w:sz w:val="24"/>
        </w:rPr>
        <w:t>Respetad</w:t>
      </w:r>
      <w:r w:rsidR="00784401">
        <w:rPr>
          <w:rFonts w:ascii="Arial" w:eastAsia="Arial" w:hAnsi="Arial" w:cs="Arial"/>
          <w:sz w:val="24"/>
        </w:rPr>
        <w:t>a</w:t>
      </w:r>
      <w:r>
        <w:rPr>
          <w:rFonts w:ascii="Arial" w:eastAsia="Arial" w:hAnsi="Arial" w:cs="Arial"/>
          <w:sz w:val="24"/>
        </w:rPr>
        <w:t xml:space="preserve"> </w:t>
      </w:r>
      <w:r w:rsidR="009F5810">
        <w:rPr>
          <w:rFonts w:ascii="Arial" w:eastAsia="Arial" w:hAnsi="Arial" w:cs="Arial"/>
          <w:sz w:val="24"/>
        </w:rPr>
        <w:t>d</w:t>
      </w:r>
      <w:r>
        <w:rPr>
          <w:rFonts w:ascii="Arial" w:eastAsia="Arial" w:hAnsi="Arial" w:cs="Arial"/>
          <w:sz w:val="24"/>
        </w:rPr>
        <w:t>octor</w:t>
      </w:r>
      <w:r w:rsidR="00CC0297">
        <w:rPr>
          <w:rFonts w:ascii="Arial" w:eastAsia="Arial" w:hAnsi="Arial" w:cs="Arial"/>
          <w:sz w:val="24"/>
        </w:rPr>
        <w:t>a</w:t>
      </w:r>
      <w:r>
        <w:rPr>
          <w:rFonts w:ascii="Arial" w:eastAsia="Arial" w:hAnsi="Arial" w:cs="Arial"/>
          <w:sz w:val="24"/>
        </w:rPr>
        <w:t xml:space="preserve"> </w:t>
      </w:r>
      <w:r w:rsidR="004405E7">
        <w:rPr>
          <w:rFonts w:ascii="Arial" w:eastAsia="Arial" w:hAnsi="Arial" w:cs="Arial"/>
          <w:sz w:val="24"/>
        </w:rPr>
        <w:t>Adriana</w:t>
      </w:r>
      <w:r w:rsidR="00B84ACA">
        <w:rPr>
          <w:rFonts w:ascii="Arial" w:eastAsia="Arial" w:hAnsi="Arial" w:cs="Arial"/>
          <w:sz w:val="24"/>
        </w:rPr>
        <w:t>,</w:t>
      </w:r>
    </w:p>
    <w:p w14:paraId="2CF5AA3F" w14:textId="7AB9ED46" w:rsidR="003F7A0D" w:rsidRPr="003F7A0D" w:rsidRDefault="00E55334" w:rsidP="003F7A0D">
      <w:pPr>
        <w:spacing w:after="0"/>
        <w:jc w:val="both"/>
        <w:rPr>
          <w:rFonts w:ascii="Arial" w:hAnsi="Arial" w:cs="Arial"/>
          <w:i/>
          <w:iCs/>
          <w:sz w:val="24"/>
          <w:szCs w:val="24"/>
        </w:rPr>
      </w:pPr>
      <w:r w:rsidRPr="00C91C13">
        <w:rPr>
          <w:rFonts w:ascii="Arial" w:eastAsia="Arial" w:hAnsi="Arial" w:cs="Arial"/>
        </w:rPr>
        <w:t xml:space="preserve">La Secretaría Distrital de Salud - Subdirección de Calidad y Seguridad en Servicios de Salud, recibió la petición del </w:t>
      </w:r>
      <w:r>
        <w:rPr>
          <w:rFonts w:ascii="Arial" w:eastAsia="Arial" w:hAnsi="Arial" w:cs="Arial"/>
        </w:rPr>
        <w:t>asunto en la cual refiere</w:t>
      </w:r>
      <w:r w:rsidR="003F7A0D" w:rsidRPr="003F7A0D">
        <w:rPr>
          <w:rFonts w:ascii="Arial" w:eastAsia="Arial" w:hAnsi="Arial" w:cs="Arial"/>
          <w:i/>
          <w:iCs/>
          <w:sz w:val="24"/>
          <w:szCs w:val="24"/>
        </w:rPr>
        <w:t>: “</w:t>
      </w:r>
      <w:r w:rsidR="003F7A0D">
        <w:rPr>
          <w:rFonts w:ascii="Arial" w:hAnsi="Arial" w:cs="Arial"/>
          <w:i/>
          <w:iCs/>
          <w:sz w:val="24"/>
          <w:szCs w:val="24"/>
        </w:rPr>
        <w:t>E</w:t>
      </w:r>
      <w:r w:rsidR="003F7A0D" w:rsidRPr="003F7A0D">
        <w:rPr>
          <w:rFonts w:ascii="Arial" w:hAnsi="Arial" w:cs="Arial"/>
          <w:i/>
          <w:iCs/>
          <w:sz w:val="24"/>
          <w:szCs w:val="24"/>
        </w:rPr>
        <w:t>stoy realizando proceso de habilitación de IPS nueva para servicio de cirugía plástica</w:t>
      </w:r>
      <w:r w:rsidR="003F7A0D">
        <w:rPr>
          <w:rFonts w:ascii="Arial" w:hAnsi="Arial" w:cs="Arial"/>
          <w:i/>
          <w:iCs/>
          <w:sz w:val="24"/>
          <w:szCs w:val="24"/>
        </w:rPr>
        <w:t xml:space="preserve">, </w:t>
      </w:r>
      <w:r w:rsidR="003F7A0D" w:rsidRPr="003F7A0D">
        <w:rPr>
          <w:rFonts w:ascii="Arial" w:hAnsi="Arial" w:cs="Arial"/>
          <w:i/>
          <w:iCs/>
          <w:sz w:val="24"/>
          <w:szCs w:val="24"/>
        </w:rPr>
        <w:t>consulta externa, modalidad intramural</w:t>
      </w:r>
      <w:r w:rsidR="003F7A0D">
        <w:rPr>
          <w:rFonts w:ascii="Arial" w:hAnsi="Arial" w:cs="Arial"/>
          <w:i/>
          <w:iCs/>
          <w:sz w:val="24"/>
          <w:szCs w:val="24"/>
        </w:rPr>
        <w:t>. E</w:t>
      </w:r>
      <w:r w:rsidR="003F7A0D" w:rsidRPr="003F7A0D">
        <w:rPr>
          <w:rFonts w:ascii="Arial" w:hAnsi="Arial" w:cs="Arial"/>
          <w:i/>
          <w:iCs/>
          <w:sz w:val="24"/>
          <w:szCs w:val="24"/>
        </w:rPr>
        <w:t>l profesional de cirugía plástica realizará valoraciones de cirugía plástica en el consultorio y los pacientes que requieran cirugías estéticas, se tendrá un contrato con un quirófano externo habilitado.</w:t>
      </w:r>
    </w:p>
    <w:p w14:paraId="75224E6B" w14:textId="60A8A82F" w:rsidR="00E55334" w:rsidRDefault="003F7A0D" w:rsidP="003F7A0D">
      <w:pPr>
        <w:spacing w:after="0"/>
        <w:jc w:val="both"/>
        <w:rPr>
          <w:rFonts w:ascii="Arial" w:hAnsi="Arial" w:cs="Arial"/>
          <w:i/>
          <w:iCs/>
          <w:sz w:val="24"/>
          <w:szCs w:val="24"/>
        </w:rPr>
      </w:pPr>
      <w:r>
        <w:rPr>
          <w:rFonts w:ascii="Arial" w:hAnsi="Arial" w:cs="Arial"/>
          <w:i/>
          <w:iCs/>
          <w:sz w:val="24"/>
          <w:szCs w:val="24"/>
        </w:rPr>
        <w:t>L</w:t>
      </w:r>
      <w:r w:rsidRPr="003F7A0D">
        <w:rPr>
          <w:rFonts w:ascii="Arial" w:hAnsi="Arial" w:cs="Arial"/>
          <w:i/>
          <w:iCs/>
          <w:sz w:val="24"/>
          <w:szCs w:val="24"/>
        </w:rPr>
        <w:t>a pregunta seria, ese servicio de cirugía plástica como quedaría habilitado o registrado en el REPS, no entiendo como seria el conducto regular para dar cumplimiento a la norma</w:t>
      </w:r>
      <w:r>
        <w:rPr>
          <w:rFonts w:ascii="Arial" w:hAnsi="Arial" w:cs="Arial"/>
          <w:i/>
          <w:iCs/>
          <w:sz w:val="24"/>
          <w:szCs w:val="24"/>
        </w:rPr>
        <w:t>”.</w:t>
      </w:r>
    </w:p>
    <w:p w14:paraId="1669F4F1" w14:textId="77777777" w:rsidR="003F7A0D" w:rsidRPr="003F7A0D" w:rsidRDefault="003F7A0D" w:rsidP="003F7A0D">
      <w:pPr>
        <w:spacing w:after="0"/>
        <w:jc w:val="both"/>
        <w:rPr>
          <w:rFonts w:ascii="Arial" w:hAnsi="Arial" w:cs="Arial"/>
          <w:sz w:val="24"/>
          <w:szCs w:val="24"/>
        </w:rPr>
      </w:pPr>
    </w:p>
    <w:p w14:paraId="312C2E7F" w14:textId="41021593" w:rsidR="00E55334" w:rsidRPr="009F5810" w:rsidRDefault="00E55334" w:rsidP="009F5810">
      <w:pPr>
        <w:spacing w:after="0" w:line="240" w:lineRule="auto"/>
        <w:ind w:hanging="10"/>
        <w:jc w:val="both"/>
      </w:pPr>
      <w:r w:rsidRPr="001D4FEC">
        <w:rPr>
          <w:rFonts w:ascii="Arial" w:eastAsia="Times New Roman" w:hAnsi="Arial" w:cs="Arial"/>
          <w:b/>
          <w:bCs/>
          <w:sz w:val="24"/>
          <w:szCs w:val="24"/>
        </w:rPr>
        <w:t xml:space="preserve">Respuesta: </w:t>
      </w:r>
      <w:r>
        <w:rPr>
          <w:rFonts w:ascii="Arial" w:eastAsia="Arial" w:hAnsi="Arial" w:cs="Arial"/>
          <w:sz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w:t>
      </w:r>
      <w:r w:rsidR="00BA0B1F">
        <w:rPr>
          <w:rFonts w:ascii="Arial" w:eastAsia="Arial" w:hAnsi="Arial" w:cs="Arial"/>
          <w:sz w:val="24"/>
        </w:rPr>
        <w:t xml:space="preserve">y 465 de 2025 </w:t>
      </w:r>
      <w:r>
        <w:rPr>
          <w:rFonts w:ascii="Arial" w:eastAsia="Arial" w:hAnsi="Arial" w:cs="Arial"/>
          <w:sz w:val="24"/>
        </w:rPr>
        <w:t xml:space="preserve">y brindar asistencia a los Prestadores de Servicios de Salud para el cabal cumplimiento de las normas relativas al Sistema Único de Habilitación. </w:t>
      </w:r>
    </w:p>
    <w:p w14:paraId="42BE7040" w14:textId="1EE52609" w:rsidR="009F5810" w:rsidRDefault="009F5810" w:rsidP="00B26A13">
      <w:pPr>
        <w:spacing w:after="0" w:line="240" w:lineRule="auto"/>
        <w:ind w:hanging="10"/>
        <w:jc w:val="both"/>
        <w:rPr>
          <w:rFonts w:ascii="Arial" w:hAnsi="Arial" w:cs="Arial"/>
          <w:i/>
        </w:rPr>
      </w:pPr>
    </w:p>
    <w:p w14:paraId="158C19D5" w14:textId="55330FEB" w:rsidR="009F5810" w:rsidRPr="00B94C3D" w:rsidRDefault="009F5810" w:rsidP="009F5810">
      <w:pPr>
        <w:pStyle w:val="Textonotaalfinal"/>
        <w:jc w:val="both"/>
        <w:rPr>
          <w:rFonts w:ascii="Arial" w:eastAsia="Arial" w:hAnsi="Arial" w:cs="Arial"/>
          <w:sz w:val="24"/>
        </w:rPr>
      </w:pPr>
      <w:r>
        <w:rPr>
          <w:rFonts w:ascii="Arial" w:eastAsia="Arial" w:hAnsi="Arial" w:cs="Arial"/>
          <w:sz w:val="24"/>
        </w:rPr>
        <w:t xml:space="preserve">En atención a la consulta realizada, informamos que la Resolución 3100 de 2019 </w:t>
      </w:r>
      <w:r>
        <w:rPr>
          <w:rFonts w:ascii="Arial" w:eastAsia="Times New Roman" w:hAnsi="Arial" w:cs="Arial"/>
          <w:kern w:val="18"/>
          <w:sz w:val="24"/>
          <w:szCs w:val="24"/>
        </w:rPr>
        <w:t>“</w:t>
      </w:r>
      <w:r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Pr>
          <w:rFonts w:ascii="Arial" w:hAnsi="Arial" w:cs="Arial"/>
          <w:sz w:val="24"/>
          <w:szCs w:val="24"/>
        </w:rPr>
        <w:t>”, modificada por las Resoluciones 544 de 2023 y 465 de 2025, establece:</w:t>
      </w:r>
    </w:p>
    <w:p w14:paraId="3AC7BB20" w14:textId="77777777" w:rsidR="009F5810" w:rsidRDefault="009F5810" w:rsidP="009F5810">
      <w:pPr>
        <w:pStyle w:val="Textonotaalfinal"/>
        <w:jc w:val="both"/>
        <w:rPr>
          <w:rFonts w:ascii="Arial" w:hAnsi="Arial" w:cs="Arial"/>
          <w:sz w:val="24"/>
          <w:szCs w:val="24"/>
        </w:rPr>
      </w:pPr>
    </w:p>
    <w:p w14:paraId="1B627DB0" w14:textId="77777777" w:rsidR="009F5810" w:rsidRDefault="009F5810" w:rsidP="176AA2FB">
      <w:pPr>
        <w:pStyle w:val="Textonotaalfinal"/>
        <w:ind w:left="708"/>
        <w:jc w:val="both"/>
        <w:rPr>
          <w:rFonts w:ascii="Arial" w:hAnsi="Arial" w:cs="Arial"/>
          <w:i/>
          <w:iCs/>
          <w:sz w:val="22"/>
          <w:szCs w:val="22"/>
          <w:lang w:val="es-ES"/>
        </w:rPr>
      </w:pPr>
      <w:r w:rsidRPr="176AA2FB">
        <w:rPr>
          <w:rFonts w:ascii="Arial" w:hAnsi="Arial" w:cs="Arial"/>
          <w:b/>
          <w:bCs/>
          <w:i/>
          <w:iCs/>
          <w:sz w:val="22"/>
          <w:szCs w:val="22"/>
          <w:lang w:val="es-ES"/>
        </w:rPr>
        <w:t xml:space="preserve">Artículo 4. Inscripción y habilitación. </w:t>
      </w:r>
      <w:r w:rsidRPr="176AA2FB">
        <w:rPr>
          <w:rFonts w:ascii="Arial" w:hAnsi="Arial" w:cs="Arial"/>
          <w:i/>
          <w:iCs/>
          <w:sz w:val="22"/>
          <w:szCs w:val="22"/>
          <w:lang w:val="es-ES"/>
        </w:rPr>
        <w:t>Todo prestador de servicios de salud debe estar inscrito en el Registro Especial de Prestadores de Servicios de Salud -REPS, registrando como mínimo una sede con infraestructura física y por lo menos un servicio habilitado. La inscripción y habilitación debe realizarse en los términos establecidos en el Manual de Inscripción de Prestadores y Habilitación de Servicios de Salud.</w:t>
      </w:r>
    </w:p>
    <w:p w14:paraId="2C7C9238" w14:textId="77777777" w:rsidR="009F5810" w:rsidRDefault="009F5810" w:rsidP="009F5810">
      <w:pPr>
        <w:pStyle w:val="Textonotaalfinal"/>
        <w:ind w:left="708"/>
        <w:jc w:val="both"/>
        <w:rPr>
          <w:rFonts w:ascii="Arial" w:hAnsi="Arial" w:cs="Arial"/>
          <w:i/>
          <w:sz w:val="22"/>
          <w:szCs w:val="22"/>
        </w:rPr>
      </w:pPr>
    </w:p>
    <w:p w14:paraId="42023A8C" w14:textId="77777777" w:rsidR="009F5810" w:rsidRPr="00B04731" w:rsidRDefault="009F5810" w:rsidP="009F5810">
      <w:pPr>
        <w:pStyle w:val="Textonotaalfinal"/>
        <w:ind w:left="708"/>
        <w:jc w:val="both"/>
        <w:rPr>
          <w:rFonts w:ascii="Arial" w:hAnsi="Arial" w:cs="Arial"/>
          <w:i/>
          <w:sz w:val="22"/>
          <w:szCs w:val="22"/>
        </w:rPr>
      </w:pPr>
      <w:r w:rsidRPr="00B04731">
        <w:rPr>
          <w:rFonts w:ascii="Arial" w:hAnsi="Arial" w:cs="Arial"/>
          <w:b/>
          <w:i/>
          <w:sz w:val="22"/>
          <w:szCs w:val="22"/>
        </w:rPr>
        <w:t>Artículo 5. Autoevaluación de las condiciones de habilitación.</w:t>
      </w:r>
      <w:r w:rsidRPr="00B04731">
        <w:rPr>
          <w:rFonts w:ascii="Arial" w:hAnsi="Arial" w:cs="Arial"/>
          <w:i/>
          <w:sz w:val="22"/>
          <w:szCs w:val="22"/>
        </w:rPr>
        <w:t xml:space="preserve">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6A8CDC48" w14:textId="77777777" w:rsidR="009F5810" w:rsidRPr="00B04731" w:rsidRDefault="009F5810" w:rsidP="009F5810">
      <w:pPr>
        <w:pStyle w:val="Textonotaalfinal"/>
        <w:ind w:left="708"/>
        <w:jc w:val="both"/>
        <w:rPr>
          <w:rFonts w:ascii="Arial" w:hAnsi="Arial" w:cs="Arial"/>
          <w:i/>
          <w:sz w:val="22"/>
          <w:szCs w:val="22"/>
        </w:rPr>
      </w:pPr>
    </w:p>
    <w:p w14:paraId="38EBA4AD" w14:textId="77777777" w:rsidR="009F5810" w:rsidRPr="00B04731" w:rsidRDefault="009F5810" w:rsidP="009F5810">
      <w:pPr>
        <w:pStyle w:val="Textonotaalfinal"/>
        <w:ind w:left="708"/>
        <w:jc w:val="both"/>
        <w:rPr>
          <w:rFonts w:ascii="Arial" w:hAnsi="Arial" w:cs="Arial"/>
          <w:i/>
          <w:sz w:val="22"/>
          <w:szCs w:val="22"/>
        </w:rPr>
      </w:pPr>
      <w:r w:rsidRPr="00B04731">
        <w:rPr>
          <w:rFonts w:ascii="Arial" w:hAnsi="Arial" w:cs="Arial"/>
          <w:i/>
          <w:sz w:val="22"/>
          <w:szCs w:val="22"/>
        </w:rPr>
        <w:t>La autoevaluación es un req</w:t>
      </w:r>
      <w:r>
        <w:rPr>
          <w:rFonts w:ascii="Arial" w:hAnsi="Arial" w:cs="Arial"/>
          <w:i/>
          <w:sz w:val="22"/>
          <w:szCs w:val="22"/>
        </w:rPr>
        <w:t>uisito en los siguientes casos:</w:t>
      </w:r>
    </w:p>
    <w:p w14:paraId="4319579D"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5.1 </w:t>
      </w:r>
      <w:r w:rsidRPr="00B04731">
        <w:rPr>
          <w:rFonts w:ascii="Arial" w:hAnsi="Arial" w:cs="Arial"/>
          <w:i/>
          <w:sz w:val="22"/>
          <w:szCs w:val="22"/>
        </w:rPr>
        <w:t>De manera previa a la inscripción del prestador de servicios de salud y habilitación del o los servicios.</w:t>
      </w:r>
    </w:p>
    <w:p w14:paraId="3E4308EA"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5.2 </w:t>
      </w:r>
      <w:r w:rsidRPr="00B04731">
        <w:rPr>
          <w:rFonts w:ascii="Arial" w:hAnsi="Arial" w:cs="Arial"/>
          <w:i/>
          <w:sz w:val="22"/>
          <w:szCs w:val="22"/>
        </w:rPr>
        <w:t>Durante el cuarto año de la vigencia de la inscripción inicial del prestador de servicios de salud y antes de su vencimiento.</w:t>
      </w:r>
    </w:p>
    <w:p w14:paraId="2CB9BB8C"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5.3 </w:t>
      </w:r>
      <w:r w:rsidRPr="00B04731">
        <w:rPr>
          <w:rFonts w:ascii="Arial" w:hAnsi="Arial" w:cs="Arial"/>
          <w:i/>
          <w:sz w:val="22"/>
          <w:szCs w:val="22"/>
        </w:rPr>
        <w:t>Antes del vencimiento del término de renovación anual de la inscripción de que trata el artículo 10 de la presente resolución.</w:t>
      </w:r>
    </w:p>
    <w:p w14:paraId="6C5CA8B9" w14:textId="77777777" w:rsidR="009F5810" w:rsidRPr="00B04731" w:rsidRDefault="009F5810" w:rsidP="176AA2FB">
      <w:pPr>
        <w:pStyle w:val="Textonotaalfinal"/>
        <w:ind w:left="708"/>
        <w:jc w:val="both"/>
        <w:rPr>
          <w:rFonts w:ascii="Arial" w:hAnsi="Arial" w:cs="Arial"/>
          <w:i/>
          <w:iCs/>
          <w:sz w:val="22"/>
          <w:szCs w:val="22"/>
          <w:lang w:val="es-ES"/>
        </w:rPr>
      </w:pPr>
      <w:r w:rsidRPr="176AA2FB">
        <w:rPr>
          <w:rFonts w:ascii="Arial" w:hAnsi="Arial" w:cs="Arial"/>
          <w:i/>
          <w:iCs/>
          <w:sz w:val="22"/>
          <w:szCs w:val="22"/>
          <w:lang w:val="es-ES"/>
        </w:rPr>
        <w:t>5.4 De manera previa al reporte de las novedades, para aquellas que señale el Manual de Inscripción de Prestadores y Habilitación de Servicios de Salud.</w:t>
      </w:r>
    </w:p>
    <w:p w14:paraId="39C1AA42" w14:textId="77777777" w:rsidR="009F5810" w:rsidRPr="00B04731" w:rsidRDefault="009F5810" w:rsidP="009F5810">
      <w:pPr>
        <w:pStyle w:val="Textonotaalfinal"/>
        <w:ind w:left="708"/>
        <w:jc w:val="both"/>
        <w:rPr>
          <w:rFonts w:ascii="Arial" w:hAnsi="Arial" w:cs="Arial"/>
          <w:i/>
          <w:sz w:val="22"/>
          <w:szCs w:val="22"/>
        </w:rPr>
      </w:pPr>
    </w:p>
    <w:p w14:paraId="55AD72ED" w14:textId="77777777" w:rsidR="009F5810" w:rsidRPr="00485DF9" w:rsidRDefault="009F5810" w:rsidP="009F5810">
      <w:pPr>
        <w:pStyle w:val="Textonotaalfinal"/>
        <w:ind w:left="708"/>
        <w:jc w:val="both"/>
        <w:rPr>
          <w:rFonts w:ascii="Arial" w:hAnsi="Arial" w:cs="Arial"/>
          <w:i/>
          <w:sz w:val="22"/>
          <w:szCs w:val="22"/>
        </w:rPr>
      </w:pPr>
      <w:r w:rsidRPr="00B04731">
        <w:rPr>
          <w:rFonts w:ascii="Arial" w:hAnsi="Arial" w:cs="Arial"/>
          <w:i/>
          <w:sz w:val="22"/>
          <w:szCs w:val="22"/>
        </w:rPr>
        <w:t>Cuando el prestador de servicios de salud realice la autoevaluación a los servicios y evidencie el incumplimiento de una o más condiciones de habilitación, deberá abstenerse de registrar, ofertar y prestar el servicio.</w:t>
      </w:r>
    </w:p>
    <w:p w14:paraId="7A1EDCD7" w14:textId="77777777" w:rsidR="009F5810" w:rsidRPr="00894D9E" w:rsidRDefault="009F5810" w:rsidP="00894D9E">
      <w:pPr>
        <w:pStyle w:val="Textonotaalfinal"/>
        <w:ind w:left="708"/>
        <w:jc w:val="both"/>
        <w:rPr>
          <w:rFonts w:ascii="Arial" w:hAnsi="Arial" w:cs="Arial"/>
          <w:i/>
          <w:sz w:val="22"/>
          <w:szCs w:val="22"/>
        </w:rPr>
      </w:pPr>
    </w:p>
    <w:p w14:paraId="3E558681" w14:textId="3940005B" w:rsidR="00E14E52" w:rsidRPr="00894D9E" w:rsidRDefault="00894D9E" w:rsidP="00E14E52">
      <w:pPr>
        <w:pStyle w:val="Textonotaalfinal"/>
        <w:ind w:left="708"/>
        <w:jc w:val="both"/>
        <w:rPr>
          <w:rFonts w:ascii="Arial" w:hAnsi="Arial" w:cs="Arial"/>
          <w:i/>
          <w:sz w:val="22"/>
          <w:szCs w:val="22"/>
        </w:rPr>
      </w:pPr>
      <w:r w:rsidRPr="00894D9E">
        <w:rPr>
          <w:rFonts w:ascii="Arial" w:hAnsi="Arial" w:cs="Arial"/>
          <w:i/>
          <w:sz w:val="22"/>
          <w:szCs w:val="22"/>
        </w:rPr>
        <w:t>“</w:t>
      </w:r>
      <w:r w:rsidRPr="00894D9E">
        <w:rPr>
          <w:rFonts w:ascii="Arial" w:hAnsi="Arial" w:cs="Arial"/>
          <w:b/>
          <w:bCs/>
          <w:i/>
          <w:sz w:val="22"/>
          <w:szCs w:val="22"/>
        </w:rPr>
        <w:t>Artículo 9. Responsabilidad.</w:t>
      </w:r>
      <w:r w:rsidRPr="00894D9E">
        <w:rPr>
          <w:rFonts w:ascii="Arial" w:hAnsi="Arial" w:cs="Arial"/>
          <w:i/>
          <w:sz w:val="22"/>
          <w:szCs w:val="22"/>
        </w:rPr>
        <w:t xml:space="preserve">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 </w:t>
      </w:r>
    </w:p>
    <w:p w14:paraId="3A68A02F" w14:textId="77777777" w:rsidR="00894D9E" w:rsidRDefault="00894D9E" w:rsidP="009F5810">
      <w:pPr>
        <w:spacing w:after="0" w:line="240" w:lineRule="auto"/>
        <w:rPr>
          <w:rFonts w:ascii="Arial" w:eastAsia="Arial" w:hAnsi="Arial" w:cs="Arial"/>
          <w:i/>
        </w:rPr>
      </w:pPr>
    </w:p>
    <w:p w14:paraId="76A5EE00" w14:textId="5901A729" w:rsidR="00A71B73" w:rsidRDefault="00A71B73" w:rsidP="009F5810">
      <w:pPr>
        <w:spacing w:after="0" w:line="240" w:lineRule="auto"/>
        <w:jc w:val="both"/>
        <w:rPr>
          <w:rFonts w:ascii="Arial" w:eastAsia="Arial" w:hAnsi="Arial" w:cs="Arial"/>
          <w:sz w:val="24"/>
          <w:szCs w:val="24"/>
        </w:rPr>
      </w:pPr>
      <w:r w:rsidRPr="00464C40">
        <w:rPr>
          <w:rFonts w:ascii="Arial" w:eastAsia="Arial" w:hAnsi="Arial" w:cs="Arial"/>
          <w:sz w:val="24"/>
          <w:szCs w:val="24"/>
        </w:rPr>
        <w:t xml:space="preserve">Precisamos que el trámite de inscripción de prestador y habilitación de servicios de </w:t>
      </w:r>
      <w:r w:rsidR="00894D9E" w:rsidRPr="00464C40">
        <w:rPr>
          <w:rFonts w:ascii="Arial" w:eastAsia="Arial" w:hAnsi="Arial" w:cs="Arial"/>
          <w:sz w:val="24"/>
          <w:szCs w:val="24"/>
        </w:rPr>
        <w:t>salud</w:t>
      </w:r>
      <w:r w:rsidRPr="00464C40">
        <w:rPr>
          <w:rFonts w:ascii="Arial" w:eastAsia="Arial" w:hAnsi="Arial" w:cs="Arial"/>
          <w:sz w:val="24"/>
          <w:szCs w:val="24"/>
        </w:rPr>
        <w:t xml:space="preserve"> debe realizarse ante cada ente territorial donde defina realizar la prestación de servicios de salud.</w:t>
      </w:r>
    </w:p>
    <w:p w14:paraId="4DF39A89" w14:textId="157C6179" w:rsidR="00A71B73" w:rsidRDefault="00A71B73" w:rsidP="009F5810">
      <w:pPr>
        <w:spacing w:after="0" w:line="240" w:lineRule="auto"/>
        <w:jc w:val="both"/>
        <w:rPr>
          <w:rFonts w:ascii="Arial" w:eastAsia="Arial" w:hAnsi="Arial" w:cs="Arial"/>
          <w:sz w:val="24"/>
          <w:szCs w:val="24"/>
        </w:rPr>
      </w:pPr>
    </w:p>
    <w:p w14:paraId="50C54F34" w14:textId="6B29FFFD" w:rsidR="00464C40" w:rsidRPr="00464C40" w:rsidRDefault="00464C40" w:rsidP="00464C40">
      <w:pPr>
        <w:spacing w:after="0" w:line="240" w:lineRule="auto"/>
        <w:ind w:left="450" w:hanging="10"/>
        <w:jc w:val="both"/>
        <w:rPr>
          <w:rFonts w:ascii="Arial" w:hAnsi="Arial" w:cs="Arial"/>
          <w:b/>
          <w:i/>
        </w:rPr>
      </w:pPr>
      <w:bookmarkStart w:id="0" w:name="_Hlk52515219"/>
      <w:r>
        <w:rPr>
          <w:rFonts w:ascii="Arial" w:hAnsi="Arial" w:cs="Arial"/>
          <w:b/>
          <w:i/>
        </w:rPr>
        <w:t xml:space="preserve">7. </w:t>
      </w:r>
      <w:r w:rsidRPr="00464C40">
        <w:rPr>
          <w:rFonts w:ascii="Arial" w:hAnsi="Arial" w:cs="Arial"/>
          <w:b/>
          <w:i/>
        </w:rPr>
        <w:t>PRESTADORES DE SERVICIOS DE SALUD</w:t>
      </w:r>
    </w:p>
    <w:p w14:paraId="3C7C62F8" w14:textId="77777777" w:rsidR="00464C40" w:rsidRPr="00464C40" w:rsidRDefault="00464C40" w:rsidP="00464C40">
      <w:pPr>
        <w:spacing w:after="0" w:line="240" w:lineRule="auto"/>
        <w:ind w:left="450" w:hanging="10"/>
        <w:jc w:val="both"/>
        <w:rPr>
          <w:rFonts w:ascii="Arial" w:hAnsi="Arial" w:cs="Arial"/>
          <w:b/>
          <w:i/>
        </w:rPr>
      </w:pPr>
    </w:p>
    <w:p w14:paraId="0AED9F36"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Los prestadores de servicios de salud son:</w:t>
      </w:r>
    </w:p>
    <w:p w14:paraId="5901894C" w14:textId="77777777" w:rsidR="00464C40" w:rsidRPr="00464C40" w:rsidRDefault="00464C40" w:rsidP="00464C40">
      <w:pPr>
        <w:spacing w:after="0" w:line="240" w:lineRule="auto"/>
        <w:ind w:left="450" w:hanging="10"/>
        <w:jc w:val="both"/>
        <w:rPr>
          <w:rFonts w:ascii="Arial" w:hAnsi="Arial" w:cs="Arial"/>
          <w:bCs/>
          <w:i/>
        </w:rPr>
      </w:pPr>
    </w:p>
    <w:p w14:paraId="2AFD08AB"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Instituciones Prestadoras de Servicios de Salud – IPS</w:t>
      </w:r>
    </w:p>
    <w:p w14:paraId="48425CB7"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Profesionales independientes de salud.</w:t>
      </w:r>
    </w:p>
    <w:p w14:paraId="34EBB518"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lastRenderedPageBreak/>
        <w:t>Entidades con objeto social diferente.</w:t>
      </w:r>
    </w:p>
    <w:p w14:paraId="518F20AD"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Transporte especial de pacientes</w:t>
      </w:r>
    </w:p>
    <w:p w14:paraId="7AE56735"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w:t>
      </w:r>
    </w:p>
    <w:p w14:paraId="4DB55EB4" w14:textId="77777777" w:rsidR="00464C40" w:rsidRPr="00464C40" w:rsidRDefault="00464C40" w:rsidP="00464C40">
      <w:pPr>
        <w:spacing w:after="0" w:line="240" w:lineRule="auto"/>
        <w:ind w:left="450" w:hanging="10"/>
        <w:jc w:val="both"/>
        <w:rPr>
          <w:rFonts w:ascii="Arial" w:hAnsi="Arial" w:cs="Arial"/>
          <w:b/>
          <w:i/>
        </w:rPr>
      </w:pPr>
    </w:p>
    <w:p w14:paraId="41FF025F" w14:textId="43F4A407" w:rsidR="00464C40" w:rsidRPr="00464C40" w:rsidRDefault="00464C40" w:rsidP="00464C40">
      <w:pPr>
        <w:spacing w:after="0" w:line="240" w:lineRule="auto"/>
        <w:ind w:left="450" w:hanging="10"/>
        <w:jc w:val="both"/>
        <w:rPr>
          <w:rFonts w:ascii="Arial" w:hAnsi="Arial" w:cs="Arial"/>
          <w:b/>
          <w:i/>
        </w:rPr>
      </w:pPr>
      <w:bookmarkStart w:id="1" w:name="_bookmark37"/>
      <w:bookmarkEnd w:id="1"/>
      <w:r>
        <w:rPr>
          <w:rFonts w:ascii="Arial" w:hAnsi="Arial" w:cs="Arial"/>
          <w:b/>
          <w:i/>
        </w:rPr>
        <w:t xml:space="preserve">7.1 </w:t>
      </w:r>
      <w:r w:rsidRPr="00464C40">
        <w:rPr>
          <w:rFonts w:ascii="Arial" w:hAnsi="Arial" w:cs="Arial"/>
          <w:b/>
          <w:i/>
        </w:rPr>
        <w:t>INSTITUCIONES PRESTADORAS DE SERVICIOS DE SALUD -IPS</w:t>
      </w:r>
    </w:p>
    <w:p w14:paraId="6F0ACE53" w14:textId="77777777" w:rsidR="00464C40" w:rsidRPr="00464C40" w:rsidRDefault="00464C40" w:rsidP="00464C40">
      <w:pPr>
        <w:spacing w:after="0" w:line="240" w:lineRule="auto"/>
        <w:ind w:left="450" w:hanging="10"/>
        <w:jc w:val="both"/>
        <w:rPr>
          <w:rFonts w:ascii="Arial" w:hAnsi="Arial" w:cs="Arial"/>
          <w:b/>
          <w:i/>
        </w:rPr>
      </w:pPr>
    </w:p>
    <w:p w14:paraId="14DD6A91" w14:textId="0923DC39" w:rsidR="00464C40" w:rsidRPr="00464C40" w:rsidRDefault="00464C40" w:rsidP="00464C40">
      <w:pPr>
        <w:spacing w:after="0" w:line="240" w:lineRule="auto"/>
        <w:ind w:left="450" w:hanging="10"/>
        <w:jc w:val="both"/>
        <w:rPr>
          <w:rFonts w:ascii="Arial" w:hAnsi="Arial" w:cs="Arial"/>
          <w:bCs/>
          <w:i/>
        </w:rPr>
      </w:pPr>
    </w:p>
    <w:p w14:paraId="0D4E07C2" w14:textId="12B5EAF7" w:rsidR="00464C40" w:rsidRPr="00464C40" w:rsidRDefault="00464C40" w:rsidP="00464C40">
      <w:pPr>
        <w:spacing w:after="0" w:line="240" w:lineRule="auto"/>
        <w:ind w:left="450" w:hanging="10"/>
        <w:jc w:val="both"/>
        <w:rPr>
          <w:rFonts w:ascii="Arial" w:hAnsi="Arial" w:cs="Arial"/>
          <w:b/>
          <w:i/>
        </w:rPr>
      </w:pPr>
      <w:bookmarkStart w:id="2" w:name="_bookmark38"/>
      <w:bookmarkEnd w:id="2"/>
      <w:r>
        <w:rPr>
          <w:rFonts w:ascii="Arial" w:hAnsi="Arial" w:cs="Arial"/>
          <w:b/>
          <w:i/>
        </w:rPr>
        <w:t xml:space="preserve">7.2 </w:t>
      </w:r>
      <w:r w:rsidRPr="00464C40">
        <w:rPr>
          <w:rFonts w:ascii="Arial" w:hAnsi="Arial" w:cs="Arial"/>
          <w:b/>
          <w:i/>
        </w:rPr>
        <w:t>PROFESIONALES INDEPENDIENTES DE SALUD</w:t>
      </w:r>
    </w:p>
    <w:p w14:paraId="058C511B" w14:textId="77777777" w:rsidR="00464C40" w:rsidRPr="00464C40" w:rsidRDefault="00464C40" w:rsidP="00464C40">
      <w:pPr>
        <w:spacing w:after="0" w:line="240" w:lineRule="auto"/>
        <w:ind w:left="450" w:hanging="10"/>
        <w:jc w:val="both"/>
        <w:rPr>
          <w:rFonts w:ascii="Arial" w:hAnsi="Arial" w:cs="Arial"/>
          <w:b/>
          <w:i/>
        </w:rPr>
      </w:pPr>
    </w:p>
    <w:p w14:paraId="3D426B9D" w14:textId="27C6A0AB"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Son todas las personas naturales egresadas de un programa de educación superior de ciencias de la salud de conformidad con la Ley 30 de 1992 o las normas que la modifiquen, adicionen o sustituyan</w:t>
      </w:r>
      <w:bookmarkEnd w:id="0"/>
      <w:r w:rsidRPr="00464C40">
        <w:rPr>
          <w:rFonts w:ascii="Arial" w:hAnsi="Arial" w:cs="Arial"/>
          <w:bCs/>
          <w:i/>
        </w:rPr>
        <w:t>,</w:t>
      </w:r>
      <w:bookmarkStart w:id="3" w:name="_Hlk52515261"/>
      <w:r w:rsidRPr="00464C40">
        <w:rPr>
          <w:rFonts w:ascii="Arial" w:hAnsi="Arial" w:cs="Arial"/>
          <w:bCs/>
          <w:i/>
        </w:rPr>
        <w:t xml:space="preserve"> con facultades para actuar de </w:t>
      </w:r>
      <w:r w:rsidRPr="004C4687">
        <w:rPr>
          <w:rFonts w:ascii="Arial" w:hAnsi="Arial" w:cs="Arial"/>
          <w:bCs/>
          <w:i/>
        </w:rPr>
        <w:t>manera autónoma</w:t>
      </w:r>
      <w:r w:rsidRPr="00464C40">
        <w:rPr>
          <w:rFonts w:ascii="Arial" w:hAnsi="Arial" w:cs="Arial"/>
          <w:b/>
          <w:i/>
        </w:rPr>
        <w:t xml:space="preserve"> </w:t>
      </w:r>
      <w:r w:rsidRPr="00464C40">
        <w:rPr>
          <w:rFonts w:ascii="Arial" w:hAnsi="Arial" w:cs="Arial"/>
          <w:bCs/>
          <w:i/>
        </w:rPr>
        <w:t>en la prestación del servicio de salud, para lo cual podrán contar con personal de apoyo de los niveles de formación técnico y/o auxiliar.</w:t>
      </w:r>
    </w:p>
    <w:bookmarkEnd w:id="3"/>
    <w:p w14:paraId="3827414C" w14:textId="77777777" w:rsidR="00464C40" w:rsidRPr="00464C40" w:rsidRDefault="00464C40" w:rsidP="00464C40">
      <w:pPr>
        <w:spacing w:after="0" w:line="240" w:lineRule="auto"/>
        <w:ind w:left="450" w:hanging="10"/>
        <w:jc w:val="both"/>
        <w:rPr>
          <w:rFonts w:ascii="Arial" w:hAnsi="Arial" w:cs="Arial"/>
          <w:b/>
          <w:i/>
        </w:rPr>
      </w:pPr>
    </w:p>
    <w:p w14:paraId="5500E397" w14:textId="060EA3A6" w:rsidR="00464C40" w:rsidRPr="00464C40" w:rsidRDefault="00464C40" w:rsidP="00464C40">
      <w:pPr>
        <w:spacing w:after="0" w:line="240" w:lineRule="auto"/>
        <w:ind w:left="450" w:hanging="10"/>
        <w:jc w:val="both"/>
        <w:rPr>
          <w:rFonts w:ascii="Arial" w:hAnsi="Arial" w:cs="Arial"/>
          <w:b/>
          <w:i/>
        </w:rPr>
      </w:pPr>
      <w:bookmarkStart w:id="4" w:name="_bookmark39"/>
      <w:bookmarkStart w:id="5" w:name="_Hlk52515280"/>
      <w:bookmarkEnd w:id="4"/>
      <w:r>
        <w:rPr>
          <w:rFonts w:ascii="Arial" w:hAnsi="Arial" w:cs="Arial"/>
          <w:b/>
          <w:i/>
        </w:rPr>
        <w:t xml:space="preserve">7.3 </w:t>
      </w:r>
      <w:r w:rsidRPr="00464C40">
        <w:rPr>
          <w:rFonts w:ascii="Arial" w:hAnsi="Arial" w:cs="Arial"/>
          <w:b/>
          <w:i/>
        </w:rPr>
        <w:t>ENTIDADES CON OBJETO SOCIAL DIFERENTE</w:t>
      </w:r>
    </w:p>
    <w:p w14:paraId="1E27EFAC" w14:textId="77777777" w:rsidR="00464C40" w:rsidRPr="00464C40" w:rsidRDefault="00464C40" w:rsidP="00464C40">
      <w:pPr>
        <w:spacing w:after="0" w:line="240" w:lineRule="auto"/>
        <w:ind w:left="450" w:hanging="10"/>
        <w:jc w:val="both"/>
        <w:rPr>
          <w:rFonts w:ascii="Arial" w:hAnsi="Arial" w:cs="Arial"/>
          <w:b/>
          <w:i/>
        </w:rPr>
      </w:pPr>
    </w:p>
    <w:p w14:paraId="7D226ED3" w14:textId="77777777" w:rsidR="00464C40" w:rsidRDefault="00464C40" w:rsidP="00464C40">
      <w:pPr>
        <w:spacing w:after="0" w:line="240" w:lineRule="auto"/>
        <w:ind w:left="450" w:hanging="10"/>
        <w:jc w:val="both"/>
        <w:rPr>
          <w:rFonts w:ascii="Arial" w:hAnsi="Arial" w:cs="Arial"/>
          <w:bCs/>
          <w:i/>
        </w:rPr>
      </w:pPr>
      <w:r w:rsidRPr="00464C40">
        <w:rPr>
          <w:rFonts w:ascii="Arial" w:hAnsi="Arial" w:cs="Arial"/>
          <w:bCs/>
          <w:i/>
        </w:rPr>
        <w:t>Con esta denominación se inscriben los prestadores de servicios de salud cuyo objeto social no es la prestación de servicios de salud y que por requerimientos propios de la actividad que realizan, brindan servicios de salud de baja y mediana complejidad de los grupos de consulta externa, apoyo diagnóstico y complementación terapéutica, y servicios de trasporte asistencial de pacientes, atención prehospitalaria y cuidado básico del consumo de sustancias psicoactivas, adicionalmente pueden realizar procedimientos exclusivamente de cirugía ambulatoria. No incluye la prestación del servicio de urgencias, servicio para la atención del parto y los servicios del grupo de internación. Los servicios habilitados no pueden ser ofrecidos en contratación dentro del Sistema General de Seguridad Social en Salud.</w:t>
      </w:r>
    </w:p>
    <w:p w14:paraId="38474E87" w14:textId="77777777" w:rsidR="00464C40" w:rsidRPr="00464C40" w:rsidRDefault="00464C40" w:rsidP="00464C40">
      <w:pPr>
        <w:spacing w:after="0" w:line="240" w:lineRule="auto"/>
        <w:ind w:left="450" w:hanging="10"/>
        <w:jc w:val="both"/>
        <w:rPr>
          <w:rFonts w:ascii="Arial" w:hAnsi="Arial" w:cs="Arial"/>
          <w:bCs/>
          <w:i/>
        </w:rPr>
      </w:pPr>
    </w:p>
    <w:p w14:paraId="2D029096" w14:textId="30FC6EF5" w:rsidR="00464C40" w:rsidRPr="00464C40" w:rsidRDefault="00464C40" w:rsidP="00464C40">
      <w:pPr>
        <w:spacing w:after="0" w:line="240" w:lineRule="auto"/>
        <w:ind w:left="450" w:hanging="10"/>
        <w:jc w:val="both"/>
        <w:rPr>
          <w:rFonts w:ascii="Arial" w:hAnsi="Arial" w:cs="Arial"/>
          <w:b/>
          <w:i/>
        </w:rPr>
      </w:pPr>
      <w:bookmarkStart w:id="6" w:name="_bookmark40"/>
      <w:bookmarkEnd w:id="6"/>
      <w:r>
        <w:rPr>
          <w:rFonts w:ascii="Arial" w:hAnsi="Arial" w:cs="Arial"/>
          <w:b/>
          <w:i/>
        </w:rPr>
        <w:t xml:space="preserve">7.4 </w:t>
      </w:r>
      <w:r w:rsidRPr="00464C40">
        <w:rPr>
          <w:rFonts w:ascii="Arial" w:hAnsi="Arial" w:cs="Arial"/>
          <w:b/>
          <w:i/>
        </w:rPr>
        <w:t>TRANSPORTE ESPECIAL DE PACIENTES</w:t>
      </w:r>
    </w:p>
    <w:p w14:paraId="56718EC0" w14:textId="77777777" w:rsidR="00464C40" w:rsidRPr="00464C40" w:rsidRDefault="00464C40" w:rsidP="00464C40">
      <w:pPr>
        <w:spacing w:after="0" w:line="240" w:lineRule="auto"/>
        <w:ind w:left="450" w:hanging="10"/>
        <w:jc w:val="both"/>
        <w:rPr>
          <w:rFonts w:ascii="Arial" w:hAnsi="Arial" w:cs="Arial"/>
          <w:b/>
          <w:i/>
        </w:rPr>
      </w:pPr>
    </w:p>
    <w:p w14:paraId="5D7E47CC"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Son los prestadores de servicios de salud que realizan traslado de pacientes en ambulancia y pueden realizar atención prehospitalaria</w:t>
      </w:r>
      <w:bookmarkEnd w:id="5"/>
      <w:r w:rsidRPr="00464C40">
        <w:rPr>
          <w:rFonts w:ascii="Arial" w:hAnsi="Arial" w:cs="Arial"/>
          <w:bCs/>
          <w:i/>
        </w:rPr>
        <w:t>.</w:t>
      </w:r>
    </w:p>
    <w:p w14:paraId="7310320D" w14:textId="5095341A" w:rsidR="00464C40" w:rsidRPr="00105642" w:rsidRDefault="00464C40" w:rsidP="00464C40">
      <w:pPr>
        <w:spacing w:after="0" w:line="240" w:lineRule="auto"/>
        <w:ind w:left="450" w:hanging="10"/>
        <w:jc w:val="both"/>
        <w:rPr>
          <w:rFonts w:ascii="Arial" w:hAnsi="Arial" w:cs="Arial"/>
          <w:i/>
        </w:rPr>
      </w:pPr>
    </w:p>
    <w:p w14:paraId="0D0B0FC8" w14:textId="5EDA3BDD" w:rsidR="009F5810" w:rsidRPr="00105642" w:rsidRDefault="009F5810" w:rsidP="00105642">
      <w:pPr>
        <w:spacing w:after="0" w:line="240" w:lineRule="auto"/>
        <w:ind w:left="450" w:hanging="10"/>
        <w:jc w:val="both"/>
        <w:rPr>
          <w:rFonts w:ascii="Arial" w:hAnsi="Arial" w:cs="Arial"/>
          <w:i/>
        </w:rPr>
      </w:pPr>
      <w:r w:rsidRPr="00105642">
        <w:rPr>
          <w:rFonts w:ascii="Arial" w:hAnsi="Arial" w:cs="Arial"/>
          <w:i/>
        </w:rPr>
        <w:t xml:space="preserve">Para realizar el trámite de inscripción de prestador en el Registro Especial de Prestadores de Servicios de Salud – REPS, una vez realizada la autoevaluación para garantizar el cumplimiento de los estándares y criterios que apliquen, el prestador debe realizar el procedimiento establecido en el </w:t>
      </w:r>
      <w:r w:rsidR="00D8307C" w:rsidRPr="00105642">
        <w:rPr>
          <w:rFonts w:ascii="Arial" w:hAnsi="Arial" w:cs="Arial"/>
          <w:i/>
        </w:rPr>
        <w:t xml:space="preserve">Resolución 465 de 2025 ARTÍCULO 1. </w:t>
      </w:r>
      <w:r w:rsidR="00105642" w:rsidRPr="00105642">
        <w:rPr>
          <w:rFonts w:ascii="Arial" w:hAnsi="Arial" w:cs="Arial"/>
          <w:i/>
        </w:rPr>
        <w:t>Modifíquese</w:t>
      </w:r>
      <w:r w:rsidR="00D8307C" w:rsidRPr="00105642">
        <w:rPr>
          <w:rFonts w:ascii="Arial" w:hAnsi="Arial" w:cs="Arial"/>
          <w:i/>
        </w:rPr>
        <w:t xml:space="preserve"> el artículo 4 de la Resolución. 3100 de 2019, modificado por el artículo 3 de la Resolución 544 de 2023, el cual quedara así "</w:t>
      </w:r>
      <w:r w:rsidR="00D8307C" w:rsidRPr="00105642">
        <w:rPr>
          <w:rFonts w:ascii="Arial" w:hAnsi="Arial" w:cs="Arial"/>
          <w:b/>
          <w:bCs/>
          <w:i/>
        </w:rPr>
        <w:t>Artículo 4. Inscripción y habilitación</w:t>
      </w:r>
      <w:r w:rsidR="00D8307C" w:rsidRPr="00105642">
        <w:rPr>
          <w:rFonts w:ascii="Arial" w:hAnsi="Arial" w:cs="Arial"/>
          <w:i/>
        </w:rPr>
        <w:t>. Todo prestador de servicios de salud debe estar inscrito en el Registro Especial de Prestadores de Servicios de Salud -REPS, registrando como mínimo una sede con infraestructura física y por</w:t>
      </w:r>
      <w:r w:rsidR="00105642" w:rsidRPr="00105642">
        <w:rPr>
          <w:rFonts w:ascii="Arial" w:hAnsi="Arial" w:cs="Arial"/>
          <w:i/>
        </w:rPr>
        <w:t xml:space="preserve"> </w:t>
      </w:r>
      <w:r w:rsidR="00D8307C" w:rsidRPr="00105642">
        <w:rPr>
          <w:rFonts w:ascii="Arial" w:hAnsi="Arial" w:cs="Arial"/>
          <w:i/>
        </w:rPr>
        <w:t>lo menos un servicio habilitado. La inscripción y habilitación debe realizarse en los términos establecidos en el Manual de Inscripción de Prestadores y Habilitación de S</w:t>
      </w:r>
      <w:r w:rsidR="00105642" w:rsidRPr="00105642">
        <w:rPr>
          <w:rFonts w:ascii="Arial" w:hAnsi="Arial" w:cs="Arial"/>
          <w:i/>
        </w:rPr>
        <w:t>ervicios de Salud, el cual hace parte integral del presente acto administrativo.</w:t>
      </w:r>
      <w:r w:rsidRPr="00105642">
        <w:rPr>
          <w:rFonts w:ascii="Arial" w:hAnsi="Arial" w:cs="Arial"/>
          <w:i/>
        </w:rPr>
        <w:t xml:space="preserve"> </w:t>
      </w:r>
      <w:r w:rsidR="00105642" w:rsidRPr="00105642">
        <w:rPr>
          <w:rFonts w:ascii="Arial" w:hAnsi="Arial" w:cs="Arial"/>
          <w:i/>
        </w:rPr>
        <w:t>E</w:t>
      </w:r>
      <w:r w:rsidRPr="00105642">
        <w:rPr>
          <w:rFonts w:ascii="Arial" w:hAnsi="Arial" w:cs="Arial"/>
          <w:i/>
        </w:rPr>
        <w:t>l cual indica:</w:t>
      </w:r>
      <w:r w:rsidR="00A71B73" w:rsidRPr="00105642">
        <w:rPr>
          <w:rFonts w:ascii="Arial" w:hAnsi="Arial" w:cs="Arial"/>
          <w:i/>
        </w:rPr>
        <w:t xml:space="preserve"> </w:t>
      </w:r>
    </w:p>
    <w:p w14:paraId="7C691FE1" w14:textId="77777777" w:rsidR="009F5810" w:rsidRPr="006F374C" w:rsidRDefault="009F5810" w:rsidP="009F5810">
      <w:pPr>
        <w:spacing w:after="0" w:line="240" w:lineRule="auto"/>
        <w:ind w:left="10" w:hanging="10"/>
        <w:jc w:val="both"/>
        <w:rPr>
          <w:rFonts w:ascii="Arial" w:hAnsi="Arial" w:cs="Arial"/>
          <w:i/>
        </w:rPr>
      </w:pPr>
    </w:p>
    <w:p w14:paraId="67F8EBBA" w14:textId="77777777" w:rsidR="009F5810" w:rsidRPr="00A71B73" w:rsidRDefault="009F5810" w:rsidP="00A71B73">
      <w:pPr>
        <w:spacing w:after="0" w:line="240" w:lineRule="auto"/>
        <w:ind w:left="450" w:hanging="10"/>
        <w:jc w:val="both"/>
        <w:rPr>
          <w:rFonts w:ascii="Arial" w:hAnsi="Arial" w:cs="Arial"/>
          <w:i/>
        </w:rPr>
      </w:pPr>
      <w:r w:rsidRPr="00A71B73">
        <w:rPr>
          <w:rFonts w:ascii="Arial" w:hAnsi="Arial" w:cs="Arial"/>
          <w:b/>
          <w:i/>
        </w:rPr>
        <w:lastRenderedPageBreak/>
        <w:t>Artículo 7</w:t>
      </w:r>
      <w:r w:rsidRPr="00A71B73">
        <w:rPr>
          <w:rFonts w:ascii="Arial" w:hAnsi="Arial" w:cs="Arial"/>
          <w:i/>
        </w:rPr>
        <w:t xml:space="preserve">. </w:t>
      </w:r>
      <w:r w:rsidRPr="00A71B73">
        <w:rPr>
          <w:rFonts w:ascii="Arial" w:hAnsi="Arial" w:cs="Arial"/>
          <w:b/>
          <w:bCs/>
          <w:i/>
        </w:rPr>
        <w:t>Requisitos para el trámite de la inscripción de prestadores y habilitación de servicios de salud en el REPS</w:t>
      </w:r>
      <w:r w:rsidRPr="00A71B73">
        <w:rPr>
          <w:rFonts w:ascii="Arial" w:hAnsi="Arial" w:cs="Arial"/>
          <w:i/>
        </w:rPr>
        <w:t>. Para que un prestador de servicios de salud se inscriba y habilite servicios en el Registro Especial de Prestadores de Servicios de Salud -REPS, deberá:</w:t>
      </w:r>
    </w:p>
    <w:p w14:paraId="53783B7A" w14:textId="77777777" w:rsidR="009F5810" w:rsidRPr="00A71B73" w:rsidRDefault="009F5810" w:rsidP="00A71B73">
      <w:pPr>
        <w:spacing w:after="0" w:line="240" w:lineRule="auto"/>
        <w:ind w:left="450" w:hanging="10"/>
        <w:jc w:val="both"/>
        <w:rPr>
          <w:rFonts w:ascii="Arial" w:hAnsi="Arial" w:cs="Arial"/>
          <w:i/>
        </w:rPr>
      </w:pPr>
      <w:r w:rsidRPr="00A71B73">
        <w:rPr>
          <w:rFonts w:ascii="Arial" w:hAnsi="Arial" w:cs="Arial"/>
          <w:i/>
        </w:rPr>
        <w:t xml:space="preserve">7.1. Ingresar a la página web de la secretaría de salud departamental o distrital o la entidad que tenga a cargo dichas competencias, ubicar y seleccionar el enlace de inscripción prestadores de servicios de salud del aplicativo REPS, disponible en el enlace: </w:t>
      </w:r>
      <w:hyperlink r:id="rId13" w:history="1">
        <w:r w:rsidRPr="00A71B73">
          <w:rPr>
            <w:rStyle w:val="Hipervnculo"/>
            <w:rFonts w:ascii="Arial" w:hAnsi="Arial" w:cs="Arial"/>
            <w:iCs/>
            <w:lang w:val="es-CO"/>
          </w:rPr>
          <w:t>http://prestadores.minsalud.gov.co/habilitacion/ingreso.aspx?ets_codigo=11</w:t>
        </w:r>
      </w:hyperlink>
      <w:r w:rsidRPr="00A71B73">
        <w:rPr>
          <w:rFonts w:ascii="Arial" w:hAnsi="Arial" w:cs="Arial"/>
          <w:i/>
        </w:rPr>
        <w:t>y:</w:t>
      </w:r>
    </w:p>
    <w:p w14:paraId="468E894B"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7.1.1 Determinar la sede o sedes donde va a funcionar,</w:t>
      </w:r>
    </w:p>
    <w:p w14:paraId="6535D125"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7.1.2 Determinar el o los servicios a habilitar, la complejidad, la modalidad y la capacidad instalada de acuerdo con los servicios definidos en el REPS.</w:t>
      </w:r>
    </w:p>
    <w:p w14:paraId="5CA55C8B"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7.1.3 Diligenciar el formulario de inscripción en el REPS.</w:t>
      </w:r>
    </w:p>
    <w:p w14:paraId="4EDC341C"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7.1.4 Diligenciar la declaración de la autoevaluación por cada uno de los servicios a ofertar.</w:t>
      </w:r>
    </w:p>
    <w:p w14:paraId="70C7FA6C"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7.1.5 Imprimir el formulario de inscripción.</w:t>
      </w:r>
    </w:p>
    <w:p w14:paraId="7503F4A2" w14:textId="77777777" w:rsidR="00D34383" w:rsidRPr="00A71B73" w:rsidRDefault="009F5810" w:rsidP="00A71B73">
      <w:pPr>
        <w:spacing w:after="0" w:line="240" w:lineRule="auto"/>
        <w:ind w:left="450" w:hanging="10"/>
        <w:jc w:val="both"/>
        <w:rPr>
          <w:rFonts w:ascii="Arial" w:hAnsi="Arial" w:cs="Arial"/>
          <w:iCs/>
          <w:lang w:val="es-CO"/>
        </w:rPr>
      </w:pPr>
      <w:r w:rsidRPr="00A71B73">
        <w:rPr>
          <w:rFonts w:ascii="Arial" w:hAnsi="Arial" w:cs="Arial"/>
          <w:i/>
        </w:rPr>
        <w:t>7.2. 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r w:rsidRPr="00A71B73">
        <w:rPr>
          <w:rFonts w:ascii="Arial" w:hAnsi="Arial" w:cs="Arial"/>
          <w:iCs/>
          <w:lang w:val="es-CO"/>
        </w:rPr>
        <w:t xml:space="preserve"> </w:t>
      </w:r>
    </w:p>
    <w:p w14:paraId="42DF02C9" w14:textId="3ED10D9C" w:rsidR="009F5810" w:rsidRPr="00B04731" w:rsidRDefault="009F5810" w:rsidP="009F5810">
      <w:pPr>
        <w:spacing w:after="0" w:line="240" w:lineRule="auto"/>
        <w:ind w:left="270" w:hanging="10"/>
        <w:jc w:val="both"/>
        <w:rPr>
          <w:rFonts w:ascii="Arial" w:hAnsi="Arial" w:cs="Arial"/>
          <w:i/>
        </w:rPr>
      </w:pPr>
      <w:r>
        <w:rPr>
          <w:rFonts w:ascii="Arial" w:hAnsi="Arial" w:cs="Arial"/>
          <w:iCs/>
          <w:sz w:val="24"/>
          <w:szCs w:val="24"/>
          <w:lang w:val="es-CO"/>
        </w:rPr>
        <w:t xml:space="preserve">    </w:t>
      </w:r>
    </w:p>
    <w:p w14:paraId="4F49DAB6" w14:textId="77777777" w:rsidR="001001B7" w:rsidRPr="009A1CEC" w:rsidRDefault="001001B7" w:rsidP="001001B7">
      <w:pPr>
        <w:spacing w:after="0" w:line="240" w:lineRule="auto"/>
        <w:ind w:left="-5" w:hanging="10"/>
        <w:jc w:val="both"/>
        <w:rPr>
          <w:rFonts w:ascii="Arial" w:hAnsi="Arial" w:cs="Arial"/>
          <w:b/>
          <w:sz w:val="24"/>
          <w:szCs w:val="24"/>
        </w:rPr>
      </w:pPr>
      <w:r w:rsidRPr="009A1CEC">
        <w:rPr>
          <w:rFonts w:ascii="Arial" w:hAnsi="Arial" w:cs="Arial"/>
          <w:b/>
          <w:sz w:val="24"/>
          <w:szCs w:val="24"/>
        </w:rPr>
        <w:t>Adicionalmente se deben presentar los siguientes soportes por prestador tipo IPS:</w:t>
      </w:r>
    </w:p>
    <w:p w14:paraId="79B31565" w14:textId="77777777" w:rsidR="001001B7" w:rsidRPr="001001B7" w:rsidRDefault="001001B7" w:rsidP="001001B7">
      <w:pPr>
        <w:spacing w:after="0" w:line="240" w:lineRule="auto"/>
        <w:ind w:left="-5" w:hanging="10"/>
        <w:jc w:val="both"/>
        <w:rPr>
          <w:rFonts w:ascii="Arial" w:hAnsi="Arial" w:cs="Arial"/>
          <w:bCs/>
          <w:sz w:val="24"/>
          <w:szCs w:val="24"/>
        </w:rPr>
      </w:pPr>
    </w:p>
    <w:p w14:paraId="5F585B9F"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a.</w:t>
      </w:r>
      <w:r w:rsidRPr="001001B7">
        <w:rPr>
          <w:rFonts w:ascii="Arial" w:hAnsi="Arial" w:cs="Arial"/>
          <w:i/>
        </w:rPr>
        <w:tab/>
        <w:t>Cuando el trámite sea realizado por persona diferente a profesional independiente, se requiere presentar autorización escrita firmada por las partes y fotocopia del documento de identificación de la persona autorizada y de quien autoriza.</w:t>
      </w:r>
    </w:p>
    <w:p w14:paraId="5BBFC4FE"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b.</w:t>
      </w:r>
      <w:r w:rsidRPr="001001B7">
        <w:rPr>
          <w:rFonts w:ascii="Arial" w:hAnsi="Arial" w:cs="Arial"/>
          <w:i/>
        </w:rPr>
        <w:tab/>
        <w:t>Copia impresa del documento de identificación del representante legal o del suplente cuando aplique.</w:t>
      </w:r>
    </w:p>
    <w:p w14:paraId="66F52321"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c.</w:t>
      </w:r>
      <w:r w:rsidRPr="001001B7">
        <w:rPr>
          <w:rFonts w:ascii="Arial" w:hAnsi="Arial" w:cs="Arial"/>
          <w:i/>
        </w:rPr>
        <w:tab/>
        <w:t>Certificación de suficiencia patrimonial y financiera, emitida por el revisor fiscal o contador según aplique.</w:t>
      </w:r>
    </w:p>
    <w:p w14:paraId="6551A78A"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d.</w:t>
      </w:r>
      <w:r w:rsidRPr="001001B7">
        <w:rPr>
          <w:rFonts w:ascii="Arial" w:hAnsi="Arial" w:cs="Arial"/>
          <w:i/>
        </w:rPr>
        <w:tab/>
        <w:t>Copia impresa de la tarjeta profesional del contador y/o revisor fiscal, según aplique.</w:t>
      </w:r>
    </w:p>
    <w:p w14:paraId="08955152"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e.</w:t>
      </w:r>
      <w:r w:rsidRPr="001001B7">
        <w:rPr>
          <w:rFonts w:ascii="Arial" w:hAnsi="Arial" w:cs="Arial"/>
          <w:i/>
        </w:rPr>
        <w:tab/>
        <w:t>Copia impresa del NIT.</w:t>
      </w:r>
    </w:p>
    <w:p w14:paraId="635D77C0"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f.</w:t>
      </w:r>
      <w:r w:rsidRPr="001001B7">
        <w:rPr>
          <w:rFonts w:ascii="Arial" w:hAnsi="Arial" w:cs="Arial"/>
          <w:i/>
        </w:rPr>
        <w:tab/>
        <w:t>Copia impresa del RUT.</w:t>
      </w:r>
    </w:p>
    <w:p w14:paraId="13C7ED19"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g.</w:t>
      </w:r>
      <w:r w:rsidRPr="001001B7">
        <w:rPr>
          <w:rFonts w:ascii="Arial" w:hAnsi="Arial" w:cs="Arial"/>
          <w:i/>
        </w:rPr>
        <w:tab/>
        <w:t>Copia impresa de la licencia de construcción.</w:t>
      </w:r>
    </w:p>
    <w:p w14:paraId="77DFA495"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Es exigible a edificaciones de Instituciones Prestadoras de Servicios de Salud construidas, ampliadas o remodeladas con posterioridad al 2 de diciembre de 1996</w:t>
      </w:r>
    </w:p>
    <w:p w14:paraId="59B9D36D"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Para Instituciones Prestadoras de Servicios de Salud, ubicados en edificaciones de uso mixto el permiso otorgado por la propiedad horizontal para la adecuación en la edificación de servicios de salud, y la licencia de construcción de la edificación.</w:t>
      </w:r>
    </w:p>
    <w:p w14:paraId="48F0DAA2"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h.</w:t>
      </w:r>
      <w:r w:rsidRPr="001001B7">
        <w:rPr>
          <w:rFonts w:ascii="Arial" w:hAnsi="Arial" w:cs="Arial"/>
          <w:i/>
        </w:rPr>
        <w:tab/>
        <w:t>Copia impresa del certificado de seguridad de la edificación.</w:t>
      </w:r>
    </w:p>
    <w:p w14:paraId="5B00511E"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i.</w:t>
      </w:r>
      <w:r w:rsidRPr="001001B7">
        <w:rPr>
          <w:rFonts w:ascii="Arial" w:hAnsi="Arial" w:cs="Arial"/>
          <w:i/>
        </w:rPr>
        <w:tab/>
        <w:t>Copia impresa del estudio de vulnerabilidad estructural.</w:t>
      </w:r>
    </w:p>
    <w:p w14:paraId="3634C4B0" w14:textId="6648B0DC" w:rsidR="001001B7" w:rsidRPr="001001B7" w:rsidRDefault="001001B7" w:rsidP="001001B7">
      <w:pPr>
        <w:spacing w:after="0" w:line="240" w:lineRule="auto"/>
        <w:ind w:left="710" w:hanging="10"/>
        <w:jc w:val="both"/>
        <w:rPr>
          <w:rFonts w:ascii="Arial" w:hAnsi="Arial" w:cs="Arial"/>
          <w:i/>
        </w:rPr>
      </w:pPr>
    </w:p>
    <w:p w14:paraId="216A7725"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lastRenderedPageBreak/>
        <w:t>Sólo será exigible a prestadores con servicios de urgencias, servicios de cirugía, o de unidad de cuidado intensivo neonatal, pediátrico, adulto, de acuerdo con lo establecido en la NSR 10 que funcionen en edificaciones construidas con anterioridad al 2010.</w:t>
      </w:r>
    </w:p>
    <w:p w14:paraId="0C698CCD"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j.</w:t>
      </w:r>
      <w:r w:rsidRPr="001001B7">
        <w:rPr>
          <w:rFonts w:ascii="Arial" w:hAnsi="Arial" w:cs="Arial"/>
          <w:i/>
        </w:rPr>
        <w:tab/>
        <w:t>Copia impresa del plan hospitalario para emergencias.</w:t>
      </w:r>
    </w:p>
    <w:p w14:paraId="484B5D74"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k.</w:t>
      </w:r>
      <w:r w:rsidRPr="001001B7">
        <w:rPr>
          <w:rFonts w:ascii="Arial" w:hAnsi="Arial" w:cs="Arial"/>
          <w:i/>
        </w:rPr>
        <w:tab/>
        <w:t>Copia impresa del plan de mantenimiento de la planta física: Todos los planes de mantenimiento deben incluir el equipamiento fijo.</w:t>
      </w:r>
    </w:p>
    <w:p w14:paraId="0E4D01D6"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l.</w:t>
      </w:r>
      <w:r w:rsidRPr="001001B7">
        <w:rPr>
          <w:rFonts w:ascii="Arial" w:hAnsi="Arial" w:cs="Arial"/>
          <w:i/>
        </w:rPr>
        <w:tab/>
        <w:t>Copia impresa del certificado de conformidad de las instalaciones eléctricas.</w:t>
      </w:r>
    </w:p>
    <w:p w14:paraId="3B4C284A" w14:textId="314533FE"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w:t>
      </w:r>
    </w:p>
    <w:p w14:paraId="73B2658A"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Para prestadores que funcionen en edificaciones construidas con posterioridad a mayo del 2005, o edificaciones adaptadas como instituciones de salud, se solicitará una certificación expedida por un organismo de inspección acreditado por la ONAC.</w:t>
      </w:r>
    </w:p>
    <w:p w14:paraId="1DEE43FD"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m.</w:t>
      </w:r>
      <w:r w:rsidRPr="001001B7">
        <w:rPr>
          <w:rFonts w:ascii="Arial" w:hAnsi="Arial" w:cs="Arial"/>
          <w:i/>
        </w:rPr>
        <w:tab/>
        <w:t>Si el prestador de servicios de salud declara el servicio de transporte asistencial de pacientes (Ambulancias) o el servicio de atención prehospitalaria debe anexar:</w:t>
      </w:r>
    </w:p>
    <w:p w14:paraId="58B30744"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Copia impresa de la tarjeta de propiedad de los vehículos o documento equivalente, si estos se encuentran a nombre de una persona diferente del representante legal, adicionalmente anexar documento de autorización del propietario donde indique que los vehículos harán parte de la capacidad instalada del servicio a habilitar.</w:t>
      </w:r>
    </w:p>
    <w:p w14:paraId="672AAB0B" w14:textId="77777777" w:rsidR="001001B7" w:rsidRPr="001001B7" w:rsidRDefault="001001B7" w:rsidP="001001B7">
      <w:pPr>
        <w:spacing w:after="0" w:line="240" w:lineRule="auto"/>
        <w:ind w:left="710" w:hanging="10"/>
        <w:jc w:val="both"/>
        <w:rPr>
          <w:rFonts w:ascii="Arial" w:hAnsi="Arial" w:cs="Arial"/>
          <w:i/>
        </w:rPr>
      </w:pPr>
      <w:r w:rsidRPr="001001B7">
        <w:rPr>
          <w:rFonts w:ascii="Arial" w:hAnsi="Arial" w:cs="Arial"/>
          <w:i/>
        </w:rPr>
        <w:t>Copia impresa del certificado de revisión técnico – mecánica o documento equivalente cuando aplique de conformidad con las normas que regulan la materia.</w:t>
      </w:r>
    </w:p>
    <w:p w14:paraId="6AF0C20D" w14:textId="77777777" w:rsidR="001001B7" w:rsidRPr="001001B7" w:rsidRDefault="001001B7" w:rsidP="001001B7">
      <w:pPr>
        <w:spacing w:after="0" w:line="240" w:lineRule="auto"/>
        <w:ind w:left="-5" w:hanging="10"/>
        <w:jc w:val="both"/>
        <w:rPr>
          <w:rFonts w:ascii="Arial" w:hAnsi="Arial" w:cs="Arial"/>
          <w:bCs/>
          <w:sz w:val="24"/>
          <w:szCs w:val="24"/>
        </w:rPr>
      </w:pPr>
    </w:p>
    <w:p w14:paraId="31514CA2" w14:textId="77777777" w:rsidR="001001B7"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 xml:space="preserve">Para legalizar la inscripción como prestador, debe radicar la totalidad de los documentos definidos en el Manual de Inscripción para el tipo de prestador definido por la entidad, junto con un oficio dirigido a la Subdirección de Inspección, Vigilancia y Control, relacionando uno a uno los documentos que se entregan con el total del número de folios, la numeración se realiza en la esquina superior derecha de cada documento en lápiz; este trámite se efectúa en la Secretaría Distrital de Salud de Bogotá, Carrera 32 # 12-81 en el Primer Piso del Edificio del Administrativo tomando un </w:t>
      </w:r>
      <w:proofErr w:type="spellStart"/>
      <w:r w:rsidRPr="001001B7">
        <w:rPr>
          <w:rFonts w:ascii="Arial" w:hAnsi="Arial" w:cs="Arial"/>
          <w:bCs/>
          <w:sz w:val="24"/>
          <w:szCs w:val="24"/>
        </w:rPr>
        <w:t>digiturno</w:t>
      </w:r>
      <w:proofErr w:type="spellEnd"/>
      <w:r w:rsidRPr="001001B7">
        <w:rPr>
          <w:rFonts w:ascii="Arial" w:hAnsi="Arial" w:cs="Arial"/>
          <w:bCs/>
          <w:sz w:val="24"/>
          <w:szCs w:val="24"/>
        </w:rPr>
        <w:t xml:space="preserve"> para radicar correspondencia, en el horario de 7:00 am a 4:00 pm de lunes a viernes.</w:t>
      </w:r>
    </w:p>
    <w:p w14:paraId="5C682CCE" w14:textId="77777777" w:rsidR="001001B7" w:rsidRPr="001001B7" w:rsidRDefault="001001B7" w:rsidP="001001B7">
      <w:pPr>
        <w:spacing w:after="0" w:line="240" w:lineRule="auto"/>
        <w:ind w:left="-5" w:hanging="10"/>
        <w:jc w:val="both"/>
        <w:rPr>
          <w:rFonts w:ascii="Arial" w:hAnsi="Arial" w:cs="Arial"/>
          <w:bCs/>
          <w:sz w:val="24"/>
          <w:szCs w:val="24"/>
        </w:rPr>
      </w:pPr>
    </w:p>
    <w:p w14:paraId="16F5A983" w14:textId="77777777" w:rsidR="001001B7" w:rsidRPr="001001B7"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Cuando el trámite sea realizado por persona diferente al representante legal, se requiere presentar autorización escrita firmada por las partes y fotocopia del documento de identificación de la persona autorizada y de quien autoriza.</w:t>
      </w:r>
    </w:p>
    <w:p w14:paraId="6974C514" w14:textId="77777777" w:rsidR="001001B7" w:rsidRPr="001001B7" w:rsidRDefault="001001B7" w:rsidP="001001B7">
      <w:pPr>
        <w:spacing w:after="0" w:line="240" w:lineRule="auto"/>
        <w:ind w:left="-5" w:hanging="10"/>
        <w:jc w:val="both"/>
        <w:rPr>
          <w:rFonts w:ascii="Arial" w:hAnsi="Arial" w:cs="Arial"/>
          <w:bCs/>
          <w:sz w:val="24"/>
          <w:szCs w:val="24"/>
        </w:rPr>
      </w:pPr>
    </w:p>
    <w:p w14:paraId="23A733BE" w14:textId="399E537A" w:rsidR="001001B7"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Una vez realizada la revisión, cuando los documentos se encuentren correctos, se procederá a la programación de capacitación y agendamiento para la visita de verificación previa, por parte de la</w:t>
      </w:r>
      <w:r>
        <w:rPr>
          <w:rFonts w:ascii="Arial" w:hAnsi="Arial" w:cs="Arial"/>
          <w:bCs/>
          <w:sz w:val="24"/>
          <w:szCs w:val="24"/>
        </w:rPr>
        <w:t xml:space="preserve"> </w:t>
      </w:r>
      <w:r w:rsidRPr="001001B7">
        <w:rPr>
          <w:rFonts w:ascii="Arial" w:hAnsi="Arial" w:cs="Arial"/>
          <w:bCs/>
          <w:sz w:val="24"/>
          <w:szCs w:val="24"/>
        </w:rPr>
        <w:t xml:space="preserve">Subdirección de Inspección, Vigilancia y Control de Servicios de Salud. En caso de recibir correo electrónico informando la falta o falla </w:t>
      </w:r>
      <w:r w:rsidRPr="001001B7">
        <w:rPr>
          <w:rFonts w:ascii="Arial" w:hAnsi="Arial" w:cs="Arial"/>
          <w:bCs/>
          <w:sz w:val="24"/>
          <w:szCs w:val="24"/>
        </w:rPr>
        <w:lastRenderedPageBreak/>
        <w:t>de algún documento, el prestador debe acercarse al Primer Piso del Edificio del Administrativo para la devolución de los documentos en alguna de las ventanillas de habilitación (10 -12) y reanudar el proceso de radicación.</w:t>
      </w:r>
    </w:p>
    <w:p w14:paraId="222F99A1" w14:textId="77777777" w:rsidR="001001B7" w:rsidRPr="001001B7" w:rsidRDefault="001001B7" w:rsidP="001001B7">
      <w:pPr>
        <w:spacing w:after="0" w:line="240" w:lineRule="auto"/>
        <w:ind w:left="-5" w:hanging="10"/>
        <w:jc w:val="both"/>
        <w:rPr>
          <w:rFonts w:ascii="Arial" w:hAnsi="Arial" w:cs="Arial"/>
          <w:bCs/>
          <w:sz w:val="24"/>
          <w:szCs w:val="24"/>
        </w:rPr>
      </w:pPr>
    </w:p>
    <w:p w14:paraId="6078B8D1" w14:textId="76485C74" w:rsidR="001001B7"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Adicionalmente, es necesario tener presente de conformidad con lo establecido por la Resolución 3100 de 2019, modificada por la Resolución 544 de 2023</w:t>
      </w:r>
      <w:r>
        <w:rPr>
          <w:rFonts w:ascii="Arial" w:hAnsi="Arial" w:cs="Arial"/>
          <w:bCs/>
          <w:sz w:val="24"/>
          <w:szCs w:val="24"/>
        </w:rPr>
        <w:t xml:space="preserve"> y Resolución 465 de 2025</w:t>
      </w:r>
      <w:r w:rsidRPr="001001B7">
        <w:rPr>
          <w:rFonts w:ascii="Arial" w:hAnsi="Arial" w:cs="Arial"/>
          <w:bCs/>
          <w:sz w:val="24"/>
          <w:szCs w:val="24"/>
        </w:rPr>
        <w:t>, cuando el prestador a inscribir sea una IPS deberá presentar la licencia de construcción en la cual se indique el uso de la edificación o en su defecto documento de reconocimiento de la edificación expedido por la autoridad competente, que autorice la destinación de la edificación para la prestación de servicios de salud, la Entidad con Objeto Social Diferente, deberá aportar la licencia de construcción y el prestador Transporte Especial de pacientes no requiere presentar licencia de construcción.</w:t>
      </w:r>
    </w:p>
    <w:p w14:paraId="2B55A44D" w14:textId="77777777" w:rsidR="00260E67" w:rsidRPr="001001B7" w:rsidRDefault="00260E67" w:rsidP="001001B7">
      <w:pPr>
        <w:spacing w:after="0" w:line="240" w:lineRule="auto"/>
        <w:ind w:left="-5" w:hanging="10"/>
        <w:jc w:val="both"/>
        <w:rPr>
          <w:rFonts w:ascii="Arial" w:hAnsi="Arial" w:cs="Arial"/>
          <w:bCs/>
          <w:sz w:val="24"/>
          <w:szCs w:val="24"/>
        </w:rPr>
      </w:pPr>
    </w:p>
    <w:p w14:paraId="61450B49" w14:textId="23D2CC21" w:rsidR="00E62CD7"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 xml:space="preserve">Una vez realice la inscripción como prestador en el Registro Especial de Prestadores de Servicios de Salud-REPS, la </w:t>
      </w:r>
      <w:r w:rsidR="00260E67">
        <w:rPr>
          <w:rFonts w:ascii="Arial" w:hAnsi="Arial" w:cs="Arial"/>
          <w:bCs/>
          <w:sz w:val="24"/>
          <w:szCs w:val="24"/>
        </w:rPr>
        <w:t xml:space="preserve">IPS </w:t>
      </w:r>
      <w:r w:rsidRPr="001001B7">
        <w:rPr>
          <w:rFonts w:ascii="Arial" w:hAnsi="Arial" w:cs="Arial"/>
          <w:bCs/>
          <w:sz w:val="24"/>
          <w:szCs w:val="24"/>
        </w:rPr>
        <w:t>podrá ofertar los servicios de salud habilitados a las diferentes entidades</w:t>
      </w:r>
      <w:r w:rsidR="00894D9E">
        <w:rPr>
          <w:rFonts w:ascii="Arial" w:hAnsi="Arial" w:cs="Arial"/>
          <w:bCs/>
          <w:sz w:val="24"/>
          <w:szCs w:val="24"/>
        </w:rPr>
        <w:t xml:space="preserve">. Para el caso </w:t>
      </w:r>
      <w:r w:rsidR="00E62CD7">
        <w:rPr>
          <w:rFonts w:ascii="Arial" w:hAnsi="Arial" w:cs="Arial"/>
          <w:bCs/>
          <w:sz w:val="24"/>
          <w:szCs w:val="24"/>
        </w:rPr>
        <w:t>si lo decide el prestador quedara registrado en el REPS de la siguiente manera:</w:t>
      </w:r>
    </w:p>
    <w:p w14:paraId="6F68489E" w14:textId="77777777" w:rsidR="00A23D9D" w:rsidRDefault="00A23D9D" w:rsidP="001001B7">
      <w:pPr>
        <w:spacing w:after="0" w:line="240" w:lineRule="auto"/>
        <w:ind w:left="-5" w:hanging="10"/>
        <w:jc w:val="both"/>
        <w:rPr>
          <w:rFonts w:ascii="Arial" w:hAnsi="Arial" w:cs="Arial"/>
          <w:bCs/>
          <w:sz w:val="24"/>
          <w:szCs w:val="24"/>
        </w:rPr>
      </w:pPr>
    </w:p>
    <w:tbl>
      <w:tblPr>
        <w:tblStyle w:val="Tablaconcuadrcula"/>
        <w:tblW w:w="0" w:type="auto"/>
        <w:tblLook w:val="04A0" w:firstRow="1" w:lastRow="0" w:firstColumn="1" w:lastColumn="0" w:noHBand="0" w:noVBand="1"/>
      </w:tblPr>
      <w:tblGrid>
        <w:gridCol w:w="713"/>
        <w:gridCol w:w="4127"/>
        <w:gridCol w:w="4081"/>
      </w:tblGrid>
      <w:tr w:rsidR="00E62CD7" w:rsidRPr="00E62CD7" w14:paraId="0744D8FB" w14:textId="77777777" w:rsidTr="00E62CD7">
        <w:trPr>
          <w:trHeight w:val="300"/>
        </w:trPr>
        <w:tc>
          <w:tcPr>
            <w:tcW w:w="740" w:type="dxa"/>
            <w:hideMark/>
          </w:tcPr>
          <w:p w14:paraId="30CEC8D6" w14:textId="77777777" w:rsidR="00E62CD7" w:rsidRPr="00E62CD7" w:rsidRDefault="00E62CD7" w:rsidP="00E62CD7">
            <w:pPr>
              <w:spacing w:after="0" w:line="240" w:lineRule="auto"/>
              <w:ind w:left="-5" w:hanging="10"/>
              <w:jc w:val="both"/>
              <w:rPr>
                <w:rFonts w:ascii="Arial" w:hAnsi="Arial" w:cs="Arial"/>
                <w:bCs/>
                <w:sz w:val="24"/>
                <w:szCs w:val="24"/>
                <w:lang w:val="es-CO"/>
              </w:rPr>
            </w:pPr>
            <w:r w:rsidRPr="00E62CD7">
              <w:rPr>
                <w:rFonts w:ascii="Arial" w:hAnsi="Arial" w:cs="Arial"/>
                <w:bCs/>
                <w:sz w:val="24"/>
                <w:szCs w:val="24"/>
              </w:rPr>
              <w:t>369</w:t>
            </w:r>
          </w:p>
        </w:tc>
        <w:tc>
          <w:tcPr>
            <w:tcW w:w="4800" w:type="dxa"/>
            <w:hideMark/>
          </w:tcPr>
          <w:p w14:paraId="07FB8101" w14:textId="77777777" w:rsidR="00E62CD7" w:rsidRPr="00E62CD7" w:rsidRDefault="00E62CD7" w:rsidP="00E62CD7">
            <w:pPr>
              <w:spacing w:after="0" w:line="240" w:lineRule="auto"/>
              <w:ind w:left="-5" w:hanging="10"/>
              <w:jc w:val="both"/>
              <w:rPr>
                <w:rFonts w:ascii="Arial" w:hAnsi="Arial" w:cs="Arial"/>
                <w:bCs/>
                <w:sz w:val="24"/>
                <w:szCs w:val="24"/>
              </w:rPr>
            </w:pPr>
            <w:r w:rsidRPr="00E62CD7">
              <w:rPr>
                <w:rFonts w:ascii="Arial" w:hAnsi="Arial" w:cs="Arial"/>
                <w:bCs/>
                <w:sz w:val="24"/>
                <w:szCs w:val="24"/>
              </w:rPr>
              <w:t>CIRUGÍA PLÁSTICA Y ESTÉTICA</w:t>
            </w:r>
          </w:p>
        </w:tc>
        <w:tc>
          <w:tcPr>
            <w:tcW w:w="4800" w:type="dxa"/>
            <w:hideMark/>
          </w:tcPr>
          <w:p w14:paraId="5690ACDF" w14:textId="77777777" w:rsidR="00E62CD7" w:rsidRPr="00E62CD7" w:rsidRDefault="00E62CD7" w:rsidP="00E62CD7">
            <w:pPr>
              <w:spacing w:after="0" w:line="240" w:lineRule="auto"/>
              <w:ind w:left="-5" w:hanging="10"/>
              <w:jc w:val="both"/>
              <w:rPr>
                <w:rFonts w:ascii="Arial" w:hAnsi="Arial" w:cs="Arial"/>
                <w:bCs/>
                <w:sz w:val="24"/>
                <w:szCs w:val="24"/>
              </w:rPr>
            </w:pPr>
            <w:r w:rsidRPr="00E62CD7">
              <w:rPr>
                <w:rFonts w:ascii="Arial" w:hAnsi="Arial" w:cs="Arial"/>
                <w:bCs/>
                <w:sz w:val="24"/>
                <w:szCs w:val="24"/>
              </w:rPr>
              <w:t>Consulta Externa</w:t>
            </w:r>
          </w:p>
        </w:tc>
      </w:tr>
    </w:tbl>
    <w:p w14:paraId="12571DFE" w14:textId="245EBB52" w:rsidR="001001B7" w:rsidRPr="00EF53ED" w:rsidRDefault="001001B7" w:rsidP="00A23D9D">
      <w:pPr>
        <w:spacing w:after="0" w:line="240" w:lineRule="auto"/>
        <w:ind w:left="710" w:hanging="10"/>
        <w:jc w:val="both"/>
        <w:rPr>
          <w:rFonts w:ascii="Arial" w:hAnsi="Arial" w:cs="Arial"/>
          <w:bCs/>
          <w:sz w:val="24"/>
          <w:szCs w:val="24"/>
        </w:rPr>
      </w:pPr>
    </w:p>
    <w:p w14:paraId="79FB9F3F" w14:textId="290D1346" w:rsidR="00EF53ED" w:rsidRPr="00EF53ED" w:rsidRDefault="00EF53ED" w:rsidP="00EF53ED">
      <w:pPr>
        <w:pStyle w:val="Textonotaalfinal"/>
        <w:jc w:val="both"/>
        <w:rPr>
          <w:rFonts w:ascii="Arial" w:hAnsi="Arial" w:cs="Arial"/>
          <w:bCs/>
          <w:sz w:val="24"/>
          <w:szCs w:val="24"/>
        </w:rPr>
      </w:pPr>
      <w:r w:rsidRPr="00EF53ED">
        <w:rPr>
          <w:rFonts w:ascii="Arial" w:hAnsi="Arial" w:cs="Arial"/>
          <w:bCs/>
          <w:sz w:val="24"/>
          <w:szCs w:val="24"/>
        </w:rPr>
        <w:t>Cuando un prestador no encuentre contemplada su especialidad tal y como la describe el REPS, dicho prestador podrá en el código 356-Otras Consultas de Especialidad” registrarse, lo anterior teniendo en cuenta que el REPS no cuenta con un código específico para cada una de las especialidades existentes en el país, dado que solamente admite las principales especialidades de acuerdo a la oferta académica del país y exige que el prestador demuestre mediante documento expedido por la institución educativa reconocida por el Estado (diploma) la especialidad requerida por el Manual de Inscripción de Prestadores y Habilitación de Servicios de Salud, para cada uno de los servicios a habilitar.</w:t>
      </w:r>
    </w:p>
    <w:p w14:paraId="5B633AF6" w14:textId="77777777" w:rsidR="00EF53ED" w:rsidRPr="00EF53ED" w:rsidRDefault="00EF53ED" w:rsidP="00EF53ED">
      <w:pPr>
        <w:pStyle w:val="Textonotaalfinal"/>
        <w:jc w:val="both"/>
        <w:rPr>
          <w:rFonts w:ascii="Arial" w:hAnsi="Arial" w:cs="Arial"/>
          <w:bCs/>
          <w:sz w:val="24"/>
          <w:szCs w:val="24"/>
        </w:rPr>
      </w:pPr>
    </w:p>
    <w:p w14:paraId="45191B96" w14:textId="320778C8" w:rsidR="00EF53ED" w:rsidRDefault="00EF53ED" w:rsidP="00EF53ED">
      <w:pPr>
        <w:pStyle w:val="Textonotaalfinal"/>
        <w:jc w:val="both"/>
        <w:rPr>
          <w:rFonts w:ascii="Arial" w:hAnsi="Arial" w:cs="Arial"/>
          <w:sz w:val="24"/>
          <w:szCs w:val="24"/>
        </w:rPr>
      </w:pPr>
      <w:r w:rsidRPr="00EF53ED">
        <w:rPr>
          <w:rFonts w:ascii="Arial" w:hAnsi="Arial" w:cs="Arial"/>
          <w:sz w:val="24"/>
          <w:szCs w:val="24"/>
        </w:rPr>
        <w:t xml:space="preserve">Para realizar la apertura de servicio código </w:t>
      </w:r>
      <w:r w:rsidRPr="00EF53ED">
        <w:rPr>
          <w:rFonts w:ascii="Arial" w:hAnsi="Arial" w:cs="Arial"/>
          <w:sz w:val="24"/>
          <w:szCs w:val="24"/>
          <w:u w:val="single"/>
        </w:rPr>
        <w:t>356-Otras Consultas de Especialidad</w:t>
      </w:r>
      <w:r w:rsidRPr="00EF53ED">
        <w:rPr>
          <w:rFonts w:ascii="Arial" w:hAnsi="Arial" w:cs="Arial"/>
          <w:sz w:val="24"/>
          <w:szCs w:val="24"/>
        </w:rPr>
        <w:t>, el prestador debe presentar entre otros documentos copia del título o acto administrativo de homologación o Convalidación expedida por el Ministerio de Educación Nacional.</w:t>
      </w:r>
    </w:p>
    <w:p w14:paraId="167BE976" w14:textId="77777777" w:rsidR="00E14E52" w:rsidRDefault="00E14E52" w:rsidP="00EF53ED">
      <w:pPr>
        <w:pStyle w:val="Textonotaalfinal"/>
        <w:jc w:val="both"/>
        <w:rPr>
          <w:rFonts w:ascii="Arial" w:hAnsi="Arial" w:cs="Arial"/>
          <w:sz w:val="24"/>
          <w:szCs w:val="24"/>
        </w:rPr>
      </w:pPr>
    </w:p>
    <w:p w14:paraId="52E89B2E" w14:textId="77777777" w:rsidR="00E14E52" w:rsidRPr="00E14E52" w:rsidRDefault="00E14E52" w:rsidP="00E14E52">
      <w:pPr>
        <w:spacing w:line="240" w:lineRule="auto"/>
        <w:ind w:left="708"/>
        <w:jc w:val="both"/>
        <w:rPr>
          <w:rFonts w:ascii="Arial" w:eastAsia="Times New Roman" w:hAnsi="Arial" w:cs="Arial"/>
          <w:i/>
          <w:iCs/>
          <w:kern w:val="18"/>
        </w:rPr>
      </w:pPr>
      <w:r w:rsidRPr="00E14E52">
        <w:rPr>
          <w:rFonts w:ascii="Arial" w:eastAsia="Times New Roman" w:hAnsi="Arial" w:cs="Arial"/>
          <w:i/>
          <w:iCs/>
          <w:kern w:val="18"/>
        </w:rPr>
        <w:t xml:space="preserve">Se precisa que el presente Manual </w:t>
      </w:r>
      <w:r w:rsidRPr="00E14E52">
        <w:rPr>
          <w:rFonts w:ascii="Arial" w:eastAsia="Times New Roman" w:hAnsi="Arial" w:cs="Arial"/>
          <w:i/>
          <w:iCs/>
          <w:kern w:val="18"/>
          <w:u w:val="single"/>
        </w:rPr>
        <w:t>no tiene como objeto establecer las actividades, intervenciones o procedimientos a realizar en cada uno de los servicios de salud, siendo responsabilidad del prestador definirlos y documentarlos</w:t>
      </w:r>
      <w:r w:rsidRPr="00E14E52">
        <w:rPr>
          <w:rFonts w:ascii="Arial" w:eastAsia="Times New Roman" w:hAnsi="Arial" w:cs="Arial"/>
          <w:i/>
          <w:iCs/>
          <w:kern w:val="18"/>
        </w:rPr>
        <w:t xml:space="preserve"> en el estándar de procesos prioritarios, teniendo en cuenta el objeto y alcance de los servicios de salud que habilite.</w:t>
      </w:r>
    </w:p>
    <w:p w14:paraId="5A4D2C78" w14:textId="77777777" w:rsidR="00E14E52" w:rsidRDefault="00E14E52" w:rsidP="00E14E52">
      <w:pPr>
        <w:spacing w:line="240" w:lineRule="auto"/>
        <w:ind w:left="708"/>
        <w:jc w:val="both"/>
        <w:rPr>
          <w:rFonts w:ascii="Arial" w:eastAsia="Times New Roman" w:hAnsi="Arial" w:cs="Arial"/>
          <w:i/>
          <w:iCs/>
          <w:kern w:val="18"/>
        </w:rPr>
      </w:pPr>
    </w:p>
    <w:p w14:paraId="47BD03D0" w14:textId="40961FC2" w:rsidR="00A23D9D" w:rsidRPr="00E14E52" w:rsidRDefault="00A23D9D" w:rsidP="00A75762">
      <w:pPr>
        <w:spacing w:line="240" w:lineRule="auto"/>
        <w:jc w:val="both"/>
        <w:rPr>
          <w:rFonts w:ascii="Arial" w:eastAsia="Times New Roman" w:hAnsi="Arial" w:cs="Arial"/>
          <w:i/>
          <w:iCs/>
          <w:kern w:val="18"/>
        </w:rPr>
      </w:pPr>
      <w:r w:rsidRPr="00A23D9D">
        <w:rPr>
          <w:rFonts w:ascii="Arial" w:hAnsi="Arial" w:cs="Arial"/>
          <w:bCs/>
          <w:sz w:val="24"/>
          <w:szCs w:val="24"/>
        </w:rPr>
        <w:lastRenderedPageBreak/>
        <w:t>Así las cosas, el prestador de servicios de salud que habilite un servicio es el responsable del cumplimiento y mantenimiento de todos los estándares y criterios aplicables a ese servicio</w:t>
      </w:r>
      <w:r>
        <w:rPr>
          <w:rFonts w:ascii="Arial" w:hAnsi="Arial" w:cs="Arial"/>
          <w:bCs/>
          <w:sz w:val="24"/>
          <w:szCs w:val="24"/>
        </w:rPr>
        <w:t>,</w:t>
      </w:r>
      <w:r w:rsidRPr="00A23D9D">
        <w:rPr>
          <w:rFonts w:ascii="Arial" w:hAnsi="Arial" w:cs="Arial"/>
          <w:bCs/>
          <w:sz w:val="24"/>
          <w:szCs w:val="24"/>
        </w:rPr>
        <w:t xml:space="preserve"> </w:t>
      </w:r>
      <w:r w:rsidRPr="00A23D9D">
        <w:rPr>
          <w:rFonts w:ascii="Arial" w:hAnsi="Arial" w:cs="Arial"/>
          <w:sz w:val="24"/>
          <w:szCs w:val="24"/>
        </w:rPr>
        <w:t>documenta</w:t>
      </w:r>
      <w:r>
        <w:rPr>
          <w:rFonts w:ascii="Arial" w:hAnsi="Arial" w:cs="Arial"/>
          <w:sz w:val="24"/>
          <w:szCs w:val="24"/>
        </w:rPr>
        <w:t>n</w:t>
      </w:r>
      <w:r w:rsidRPr="00A23D9D">
        <w:rPr>
          <w:rFonts w:ascii="Arial" w:hAnsi="Arial" w:cs="Arial"/>
          <w:sz w:val="24"/>
          <w:szCs w:val="24"/>
        </w:rPr>
        <w:t>d</w:t>
      </w:r>
      <w:r>
        <w:rPr>
          <w:rFonts w:ascii="Arial" w:hAnsi="Arial" w:cs="Arial"/>
          <w:sz w:val="24"/>
          <w:szCs w:val="24"/>
        </w:rPr>
        <w:t>o</w:t>
      </w:r>
      <w:r w:rsidRPr="00A23D9D">
        <w:rPr>
          <w:rFonts w:ascii="Arial" w:hAnsi="Arial" w:cs="Arial"/>
          <w:sz w:val="24"/>
          <w:szCs w:val="24"/>
        </w:rPr>
        <w:t xml:space="preserve">  las actividades y procedimientos que se realizan en el servicio acordes con su objeto, alcance y enfoque diferencial, mediante guías de práctica clínica- GPC, procedimientos de atención, protocolos de atención y otros documentos que el prestador de servicios de salud determine, dicha información incluye talento humano, equipos biomédicos, medicamentos y dispositivos médicos e insumos requeridos.</w:t>
      </w:r>
    </w:p>
    <w:p w14:paraId="2D314211" w14:textId="77777777" w:rsidR="00260E67" w:rsidRPr="00A23D9D" w:rsidRDefault="00260E67" w:rsidP="00E14E52">
      <w:pPr>
        <w:spacing w:after="0" w:line="240" w:lineRule="auto"/>
        <w:jc w:val="both"/>
        <w:rPr>
          <w:rFonts w:ascii="Arial" w:hAnsi="Arial" w:cs="Arial"/>
          <w:i/>
        </w:rPr>
      </w:pPr>
    </w:p>
    <w:p w14:paraId="052F8CB8" w14:textId="33265A9D" w:rsidR="00086249" w:rsidRDefault="001001B7" w:rsidP="001001B7">
      <w:pPr>
        <w:spacing w:after="0" w:line="240" w:lineRule="auto"/>
        <w:ind w:left="-5" w:hanging="10"/>
        <w:jc w:val="both"/>
        <w:rPr>
          <w:rFonts w:ascii="Arial" w:hAnsi="Arial" w:cs="Arial"/>
          <w:bCs/>
          <w:sz w:val="24"/>
          <w:szCs w:val="24"/>
        </w:rPr>
      </w:pPr>
      <w:r w:rsidRPr="001001B7">
        <w:rPr>
          <w:rFonts w:ascii="Arial" w:hAnsi="Arial" w:cs="Arial"/>
          <w:bCs/>
          <w:sz w:val="24"/>
          <w:szCs w:val="24"/>
        </w:rPr>
        <w:t>Si el tipo de prestador definido por la entidad es una Institución Prestadora de Servicios de Salud-IPS, debe cumplir con lo establecido en el artículo 14 de la Resolución 3100 de 2019, para la realización de visita de verificación previa; esta visita se realiza por parte de la secretaría de salud distrital, dentro de los seis (6) meses siguientes al cumplimiento de las condiciones definidas en la Resolución 3100 de 2019.</w:t>
      </w:r>
    </w:p>
    <w:p w14:paraId="2C5EC184" w14:textId="77777777" w:rsidR="00260E67" w:rsidRDefault="00260E67" w:rsidP="001001B7">
      <w:pPr>
        <w:spacing w:after="0" w:line="240" w:lineRule="auto"/>
        <w:ind w:left="-5" w:hanging="10"/>
        <w:jc w:val="both"/>
        <w:rPr>
          <w:rFonts w:ascii="Arial" w:hAnsi="Arial" w:cs="Arial"/>
          <w:bCs/>
          <w:sz w:val="24"/>
          <w:szCs w:val="24"/>
        </w:rPr>
      </w:pPr>
    </w:p>
    <w:p w14:paraId="56A19CB5" w14:textId="05012F29" w:rsidR="00086249" w:rsidRDefault="00086249" w:rsidP="00086249">
      <w:pPr>
        <w:spacing w:after="0" w:line="240" w:lineRule="auto"/>
        <w:ind w:left="-5" w:hanging="10"/>
        <w:jc w:val="both"/>
        <w:rPr>
          <w:rFonts w:ascii="Arial" w:hAnsi="Arial" w:cs="Arial"/>
          <w:bCs/>
          <w:sz w:val="24"/>
          <w:szCs w:val="24"/>
        </w:rPr>
      </w:pPr>
      <w:r w:rsidRPr="00086249">
        <w:rPr>
          <w:rFonts w:ascii="Arial" w:hAnsi="Arial" w:cs="Arial"/>
          <w:bCs/>
          <w:sz w:val="24"/>
          <w:szCs w:val="24"/>
          <w:lang w:val="es-CO"/>
        </w:rPr>
        <w:t>Si usted desea acceder a la inscripción de las capacitaciones que realiza la Subdirección de Calidad y Seguridad en Servicios de Salud ingrese al siguiente enlace:</w:t>
      </w:r>
      <w:r>
        <w:rPr>
          <w:rFonts w:ascii="Arial" w:hAnsi="Arial" w:cs="Arial"/>
          <w:bCs/>
          <w:sz w:val="24"/>
          <w:szCs w:val="24"/>
          <w:lang w:val="es-CO"/>
        </w:rPr>
        <w:t xml:space="preserve"> </w:t>
      </w:r>
      <w:hyperlink r:id="rId14" w:history="1">
        <w:r w:rsidRPr="007B3546">
          <w:rPr>
            <w:rStyle w:val="Hipervnculo"/>
            <w:rFonts w:ascii="Arial" w:hAnsi="Arial" w:cs="Arial"/>
            <w:bCs/>
            <w:sz w:val="24"/>
            <w:szCs w:val="24"/>
          </w:rPr>
          <w:t>http://fapp.saludcapital.gov.co/encuestas/index.php?sid=62493&amp;lang=es</w:t>
        </w:r>
      </w:hyperlink>
    </w:p>
    <w:p w14:paraId="0DD81526" w14:textId="77777777" w:rsidR="00086249" w:rsidRDefault="00086249" w:rsidP="00086249">
      <w:pPr>
        <w:spacing w:after="0" w:line="240" w:lineRule="auto"/>
        <w:ind w:left="-5" w:hanging="10"/>
        <w:jc w:val="both"/>
        <w:rPr>
          <w:rFonts w:ascii="Arial" w:hAnsi="Arial" w:cs="Arial"/>
          <w:bCs/>
          <w:sz w:val="24"/>
          <w:szCs w:val="24"/>
        </w:rPr>
      </w:pPr>
    </w:p>
    <w:p w14:paraId="46D90810" w14:textId="0D5A6F9A" w:rsidR="00086249" w:rsidRDefault="00086249" w:rsidP="00086249">
      <w:pPr>
        <w:spacing w:after="0" w:line="240" w:lineRule="auto"/>
        <w:ind w:left="-5" w:hanging="10"/>
        <w:rPr>
          <w:rFonts w:ascii="Arial" w:hAnsi="Arial" w:cs="Arial"/>
          <w:bCs/>
          <w:sz w:val="24"/>
          <w:szCs w:val="24"/>
          <w:lang w:val="es-CO"/>
        </w:rPr>
      </w:pPr>
      <w:r w:rsidRPr="00086249">
        <w:rPr>
          <w:rFonts w:ascii="Arial" w:hAnsi="Arial" w:cs="Arial"/>
          <w:bCs/>
          <w:sz w:val="24"/>
          <w:szCs w:val="24"/>
          <w:lang w:val="es-CO"/>
        </w:rPr>
        <w:t>Y visitar nuestra página web</w:t>
      </w:r>
      <w:r>
        <w:rPr>
          <w:rFonts w:ascii="Arial" w:hAnsi="Arial" w:cs="Arial"/>
          <w:bCs/>
          <w:sz w:val="24"/>
          <w:szCs w:val="24"/>
          <w:lang w:val="es-CO"/>
        </w:rPr>
        <w:t xml:space="preserve">: </w:t>
      </w:r>
    </w:p>
    <w:p w14:paraId="72D8497F" w14:textId="6C833195" w:rsidR="00086249" w:rsidRDefault="00086249" w:rsidP="00086249">
      <w:pPr>
        <w:spacing w:after="0" w:line="240" w:lineRule="auto"/>
        <w:ind w:left="-5" w:hanging="10"/>
        <w:rPr>
          <w:rFonts w:ascii="Arial" w:hAnsi="Arial" w:cs="Arial"/>
          <w:bCs/>
          <w:sz w:val="24"/>
          <w:szCs w:val="24"/>
          <w:lang w:val="es-CO"/>
        </w:rPr>
      </w:pPr>
      <w:hyperlink r:id="rId15" w:history="1">
        <w:r w:rsidRPr="007B3546">
          <w:rPr>
            <w:rStyle w:val="Hipervnculo"/>
            <w:rFonts w:ascii="Arial" w:hAnsi="Arial" w:cs="Arial"/>
            <w:bCs/>
            <w:sz w:val="24"/>
            <w:szCs w:val="24"/>
            <w:lang w:val="es-CO"/>
          </w:rPr>
          <w:t>https://www.saludcapital.gov.co/DDS/Paginas/Habilitacion-servicios-salud.aspx</w:t>
        </w:r>
      </w:hyperlink>
    </w:p>
    <w:p w14:paraId="28744B61" w14:textId="77777777" w:rsidR="00041E04" w:rsidRDefault="00041E04" w:rsidP="00B26A13">
      <w:pPr>
        <w:pStyle w:val="Direccininterior"/>
        <w:spacing w:line="240" w:lineRule="auto"/>
        <w:rPr>
          <w:rFonts w:ascii="Arial" w:hAnsi="Arial" w:cs="Arial"/>
          <w:iCs/>
          <w:sz w:val="24"/>
          <w:szCs w:val="24"/>
        </w:rPr>
      </w:pPr>
    </w:p>
    <w:p w14:paraId="7B71C380" w14:textId="0A7AEA1F" w:rsidR="00760EEF" w:rsidRPr="00DA0730" w:rsidRDefault="00583D9D" w:rsidP="00B26A13">
      <w:pPr>
        <w:pStyle w:val="Direccininterior"/>
        <w:spacing w:line="240" w:lineRule="auto"/>
        <w:rPr>
          <w:rFonts w:ascii="Arial" w:hAnsi="Arial" w:cs="Arial"/>
          <w:iCs/>
          <w:sz w:val="24"/>
          <w:szCs w:val="24"/>
        </w:rPr>
      </w:pPr>
      <w:r>
        <w:rPr>
          <w:rFonts w:ascii="Arial" w:hAnsi="Arial" w:cs="Arial"/>
          <w:iCs/>
          <w:sz w:val="24"/>
          <w:szCs w:val="24"/>
        </w:rPr>
        <w:t>E</w:t>
      </w:r>
      <w:r w:rsidR="00760EEF" w:rsidRPr="00DA0730">
        <w:rPr>
          <w:rFonts w:ascii="Arial" w:hAnsi="Arial" w:cs="Arial"/>
          <w:iCs/>
          <w:sz w:val="24"/>
          <w:szCs w:val="24"/>
        </w:rPr>
        <w:t>n los anteriores términos, damos respuesta a la consulta formulada, no sin antes advertir que este concepto tiene los alcances determinados en el artículo 28 de la Ley 1437 de 2011, sustituido en su título II, por el artículo 1 de la Ley 1755 de 201513 en cuanto a que</w:t>
      </w:r>
      <w:r w:rsidR="00760EEF" w:rsidRPr="00DA0730">
        <w:rPr>
          <w:rFonts w:ascii="Arial" w:hAnsi="Arial" w:cs="Arial"/>
          <w:i/>
          <w:sz w:val="24"/>
          <w:szCs w:val="24"/>
        </w:rPr>
        <w:t xml:space="preserve"> “Salvo disposición legal en contrario, los conceptos emitidos por las autoridades como respuestas a peticiones realizadas en ejercicio del derecho a formular consultas no serán de obligatorio cumplimiento o ejecución”, </w:t>
      </w:r>
      <w:r w:rsidR="00760EEF" w:rsidRPr="00DA0730">
        <w:rPr>
          <w:rFonts w:ascii="Arial" w:hAnsi="Arial" w:cs="Arial"/>
          <w:iCs/>
          <w:sz w:val="24"/>
          <w:szCs w:val="24"/>
        </w:rPr>
        <w:t>constituyéndose simplemente en un criterio orientador.</w:t>
      </w:r>
    </w:p>
    <w:p w14:paraId="5258FB52" w14:textId="77777777" w:rsidR="004326D9" w:rsidRPr="00DA0730" w:rsidRDefault="004326D9" w:rsidP="00B26A13">
      <w:pPr>
        <w:pStyle w:val="Direccininterior"/>
        <w:spacing w:line="240" w:lineRule="auto"/>
        <w:rPr>
          <w:rFonts w:ascii="Arial" w:hAnsi="Arial" w:cs="Arial"/>
          <w:iCs/>
          <w:sz w:val="24"/>
          <w:szCs w:val="24"/>
        </w:rPr>
      </w:pPr>
    </w:p>
    <w:p w14:paraId="5E835850" w14:textId="79257DD4" w:rsidR="006F374C" w:rsidRDefault="00F65EFC" w:rsidP="00B26A13">
      <w:p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Finalmente</w:t>
      </w:r>
      <w:r w:rsidR="00F37BF9" w:rsidRPr="00DA0730">
        <w:rPr>
          <w:rFonts w:ascii="Arial" w:hAnsi="Arial" w:cs="Arial"/>
          <w:color w:val="000000"/>
          <w:sz w:val="24"/>
          <w:szCs w:val="24"/>
          <w:lang w:val="es-CO" w:eastAsia="es-CO"/>
        </w:rPr>
        <w:t>, se relacionan los canales dispuestos por la Secretaría Distrital de Salud de Bogotá, para la realización de asistencias técnicas, en los temas relacionados con el Sistema Obligatorio de Garantía de la Calidad en Sa</w:t>
      </w:r>
      <w:r w:rsidR="006F374C">
        <w:rPr>
          <w:rFonts w:ascii="Arial" w:hAnsi="Arial" w:cs="Arial"/>
          <w:color w:val="000000"/>
          <w:sz w:val="24"/>
          <w:szCs w:val="24"/>
          <w:lang w:val="es-CO" w:eastAsia="es-CO"/>
        </w:rPr>
        <w:t xml:space="preserve">lud - SOGCS, </w:t>
      </w:r>
      <w:r w:rsidR="000F1A70">
        <w:rPr>
          <w:rFonts w:ascii="Arial" w:hAnsi="Arial" w:cs="Arial"/>
          <w:color w:val="000000"/>
          <w:sz w:val="24"/>
          <w:szCs w:val="24"/>
          <w:lang w:val="es-CO" w:eastAsia="es-CO"/>
        </w:rPr>
        <w:t>de lunes</w:t>
      </w:r>
      <w:r w:rsidR="000F1A70" w:rsidRPr="00DA0730">
        <w:rPr>
          <w:rFonts w:ascii="Arial" w:hAnsi="Arial" w:cs="Arial"/>
          <w:color w:val="000000"/>
          <w:sz w:val="24"/>
          <w:szCs w:val="24"/>
          <w:lang w:val="es-CO" w:eastAsia="es-CO"/>
        </w:rPr>
        <w:t xml:space="preserve"> a viernes</w:t>
      </w:r>
      <w:r w:rsidR="000F1A70">
        <w:rPr>
          <w:rFonts w:ascii="Arial" w:hAnsi="Arial" w:cs="Arial"/>
          <w:color w:val="000000"/>
          <w:sz w:val="24"/>
          <w:szCs w:val="24"/>
          <w:lang w:val="es-CO" w:eastAsia="es-CO"/>
        </w:rPr>
        <w:t xml:space="preserve">, </w:t>
      </w:r>
      <w:r w:rsidR="006F374C">
        <w:rPr>
          <w:rFonts w:ascii="Arial" w:hAnsi="Arial" w:cs="Arial"/>
          <w:color w:val="000000"/>
          <w:sz w:val="24"/>
          <w:szCs w:val="24"/>
          <w:lang w:val="es-CO" w:eastAsia="es-CO"/>
        </w:rPr>
        <w:t xml:space="preserve">en horario </w:t>
      </w:r>
      <w:r w:rsidR="00F37BF9" w:rsidRPr="00DA0730">
        <w:rPr>
          <w:rFonts w:ascii="Arial" w:hAnsi="Arial" w:cs="Arial"/>
          <w:color w:val="000000"/>
          <w:sz w:val="24"/>
          <w:szCs w:val="24"/>
          <w:lang w:val="es-CO" w:eastAsia="es-CO"/>
        </w:rPr>
        <w:t xml:space="preserve">de 7:00 a.m. a 4:00 p.m. </w:t>
      </w:r>
    </w:p>
    <w:p w14:paraId="2E5936FC" w14:textId="77777777" w:rsidR="000F1A70" w:rsidRDefault="000F1A70" w:rsidP="00B26A13">
      <w:pPr>
        <w:spacing w:after="0" w:line="240" w:lineRule="auto"/>
        <w:jc w:val="both"/>
        <w:rPr>
          <w:rFonts w:ascii="Arial" w:hAnsi="Arial" w:cs="Arial"/>
          <w:color w:val="000000"/>
          <w:sz w:val="24"/>
          <w:szCs w:val="24"/>
          <w:lang w:val="es-CO" w:eastAsia="es-CO"/>
        </w:rPr>
      </w:pPr>
    </w:p>
    <w:p w14:paraId="64F7E012" w14:textId="1B2A98CE"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Teléfono fijo: 6013649090 extensiones 9209 y 9890.</w:t>
      </w:r>
    </w:p>
    <w:p w14:paraId="145BF3E0" w14:textId="6CBE59B2"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Teléfono celular: 3017241721.</w:t>
      </w:r>
    </w:p>
    <w:p w14:paraId="26A789FB" w14:textId="6770E91D"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Atención presencial: en la ventanilla No. 11 ubicada en el primer piso del edificio administrativo.</w:t>
      </w:r>
    </w:p>
    <w:p w14:paraId="77A6624C" w14:textId="41FBDAFA"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 xml:space="preserve">Peticiones virtuales Sistema Distrital para la gestión de Peticiones Ciudadanas- Bogotá te escucha: </w:t>
      </w:r>
      <w:hyperlink r:id="rId16" w:history="1">
        <w:r w:rsidR="00086249" w:rsidRPr="007B3546">
          <w:rPr>
            <w:rStyle w:val="Hipervnculo"/>
            <w:rFonts w:ascii="Arial" w:hAnsi="Arial" w:cs="Arial"/>
            <w:sz w:val="24"/>
            <w:szCs w:val="24"/>
            <w:lang w:val="es-CO" w:eastAsia="es-CO"/>
          </w:rPr>
          <w:t>https://bogota.gov.co/sdqs/</w:t>
        </w:r>
      </w:hyperlink>
    </w:p>
    <w:p w14:paraId="71678DBA" w14:textId="77777777" w:rsidR="002B44B5" w:rsidRDefault="002B44B5" w:rsidP="00B26A13">
      <w:pPr>
        <w:pStyle w:val="Textonotaalfinal"/>
        <w:jc w:val="both"/>
        <w:rPr>
          <w:rFonts w:ascii="Arial" w:eastAsia="Times New Roman" w:hAnsi="Arial" w:cs="Arial"/>
          <w:kern w:val="18"/>
          <w:sz w:val="24"/>
          <w:szCs w:val="24"/>
        </w:rPr>
      </w:pPr>
    </w:p>
    <w:p w14:paraId="6F94CA50" w14:textId="7287FBE1" w:rsidR="000F1A70" w:rsidRDefault="00426581" w:rsidP="002B44B5">
      <w:pPr>
        <w:pStyle w:val="Textonotaalfinal"/>
        <w:jc w:val="both"/>
        <w:rPr>
          <w:rFonts w:ascii="Arial" w:eastAsia="Times New Roman" w:hAnsi="Arial" w:cs="Arial"/>
          <w:kern w:val="18"/>
          <w:sz w:val="24"/>
          <w:szCs w:val="24"/>
        </w:rPr>
      </w:pPr>
      <w:r>
        <w:rPr>
          <w:rFonts w:ascii="Arial" w:eastAsia="Times New Roman" w:hAnsi="Arial" w:cs="Arial"/>
          <w:kern w:val="18"/>
          <w:sz w:val="24"/>
          <w:szCs w:val="24"/>
        </w:rPr>
        <w:t>Cordial</w:t>
      </w:r>
      <w:r w:rsidR="004C5B43" w:rsidRPr="00DA0730">
        <w:rPr>
          <w:rFonts w:ascii="Arial" w:eastAsia="Times New Roman" w:hAnsi="Arial" w:cs="Arial"/>
          <w:kern w:val="18"/>
          <w:sz w:val="24"/>
          <w:szCs w:val="24"/>
        </w:rPr>
        <w:t>mente,</w:t>
      </w:r>
    </w:p>
    <w:p w14:paraId="65D6CAC4" w14:textId="7C2DADEC" w:rsidR="002B44B5" w:rsidRDefault="002B44B5" w:rsidP="002B44B5">
      <w:pPr>
        <w:pStyle w:val="Textonotaalfinal"/>
        <w:jc w:val="both"/>
        <w:rPr>
          <w:rFonts w:ascii="Arial" w:eastAsia="Times New Roman" w:hAnsi="Arial" w:cs="Arial"/>
          <w:kern w:val="18"/>
          <w:sz w:val="24"/>
          <w:szCs w:val="24"/>
        </w:rPr>
      </w:pPr>
    </w:p>
    <w:p w14:paraId="7F762613" w14:textId="77777777" w:rsidR="002B44B5" w:rsidRPr="002B44B5" w:rsidRDefault="002B44B5" w:rsidP="002B44B5">
      <w:pPr>
        <w:pStyle w:val="Textonotaalfinal"/>
        <w:jc w:val="both"/>
        <w:rPr>
          <w:rFonts w:ascii="Arial" w:eastAsia="Times New Roman" w:hAnsi="Arial" w:cs="Arial"/>
          <w:kern w:val="18"/>
          <w:sz w:val="24"/>
          <w:szCs w:val="24"/>
        </w:rPr>
      </w:pPr>
    </w:p>
    <w:p w14:paraId="4F973486" w14:textId="77777777" w:rsidR="000F1A70" w:rsidRPr="00DA0730" w:rsidRDefault="000F1A70" w:rsidP="00B26A13">
      <w:pPr>
        <w:pStyle w:val="Direccininterior"/>
        <w:spacing w:line="240" w:lineRule="auto"/>
        <w:rPr>
          <w:rFonts w:ascii="Arial" w:hAnsi="Arial" w:cs="Arial"/>
          <w:sz w:val="16"/>
          <w:szCs w:val="16"/>
        </w:rPr>
      </w:pPr>
    </w:p>
    <w:p w14:paraId="0FF6D143" w14:textId="77777777" w:rsidR="00F3620E" w:rsidRPr="00F3620E" w:rsidRDefault="00F3620E" w:rsidP="00F3620E">
      <w:pPr>
        <w:pStyle w:val="Direccininterior"/>
        <w:spacing w:line="240" w:lineRule="auto"/>
        <w:rPr>
          <w:rFonts w:ascii="Arial" w:eastAsia="Calibri" w:hAnsi="Arial" w:cs="Arial"/>
          <w:color w:val="000000"/>
          <w:kern w:val="0"/>
          <w:sz w:val="24"/>
          <w:szCs w:val="24"/>
          <w:lang w:val="es-CO" w:eastAsia="es-CO"/>
        </w:rPr>
      </w:pPr>
      <w:r w:rsidRPr="00F3620E">
        <w:rPr>
          <w:rFonts w:ascii="Arial" w:eastAsia="Calibri" w:hAnsi="Arial" w:cs="Arial"/>
          <w:color w:val="000000"/>
          <w:kern w:val="0"/>
          <w:sz w:val="24"/>
          <w:szCs w:val="24"/>
          <w:lang w:val="es-CO" w:eastAsia="es-CO"/>
        </w:rPr>
        <w:t>MARCELA DIAZ RAMIREZ</w:t>
      </w:r>
    </w:p>
    <w:p w14:paraId="3A40CB06" w14:textId="0AC6C2DF" w:rsidR="002B44B5" w:rsidRDefault="00F3620E" w:rsidP="00F3620E">
      <w:pPr>
        <w:pStyle w:val="Direccininterior"/>
        <w:spacing w:line="240" w:lineRule="auto"/>
        <w:rPr>
          <w:rFonts w:ascii="Arial" w:eastAsia="Calibri" w:hAnsi="Arial" w:cs="Arial"/>
          <w:color w:val="000000"/>
          <w:kern w:val="0"/>
          <w:sz w:val="24"/>
          <w:szCs w:val="24"/>
          <w:lang w:val="es-CO" w:eastAsia="es-CO"/>
        </w:rPr>
      </w:pPr>
      <w:r w:rsidRPr="00F3620E">
        <w:rPr>
          <w:rFonts w:ascii="Arial" w:eastAsia="Calibri" w:hAnsi="Arial" w:cs="Arial"/>
          <w:color w:val="000000"/>
          <w:kern w:val="0"/>
          <w:sz w:val="24"/>
          <w:szCs w:val="24"/>
          <w:lang w:val="es-CO" w:eastAsia="es-CO"/>
        </w:rPr>
        <w:t>Subdirectora de Calidad y Seguridad en Servicios de Salud</w:t>
      </w:r>
    </w:p>
    <w:p w14:paraId="4526BEE0" w14:textId="77777777" w:rsidR="00F3620E" w:rsidRDefault="00F3620E" w:rsidP="00F3620E">
      <w:pPr>
        <w:pStyle w:val="Direccininterior"/>
        <w:spacing w:line="240" w:lineRule="auto"/>
        <w:rPr>
          <w:rFonts w:ascii="Arial" w:eastAsia="Calibri" w:hAnsi="Arial" w:cs="Arial"/>
          <w:color w:val="000000"/>
          <w:kern w:val="0"/>
          <w:sz w:val="24"/>
          <w:szCs w:val="24"/>
          <w:lang w:val="es-CO" w:eastAsia="es-CO"/>
        </w:rPr>
      </w:pPr>
    </w:p>
    <w:p w14:paraId="745C43B3" w14:textId="77777777" w:rsidR="00893EF3" w:rsidRPr="00DA0730" w:rsidRDefault="00893EF3" w:rsidP="00B26A13">
      <w:pPr>
        <w:pStyle w:val="Direccininterior"/>
        <w:spacing w:line="240" w:lineRule="auto"/>
        <w:rPr>
          <w:rFonts w:ascii="Arial" w:hAnsi="Arial" w:cs="Arial"/>
          <w:sz w:val="16"/>
          <w:szCs w:val="16"/>
        </w:rPr>
      </w:pPr>
    </w:p>
    <w:p w14:paraId="7DFA5625" w14:textId="77777777" w:rsidR="0065656B" w:rsidRDefault="0065656B" w:rsidP="0065656B">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Pr="00FC0328">
        <w:rPr>
          <w:rFonts w:ascii="Arial" w:hAnsi="Arial" w:cs="Arial"/>
          <w:sz w:val="16"/>
          <w:szCs w:val="16"/>
          <w:bdr w:val="none" w:sz="0" w:space="0" w:color="auto" w:frame="1"/>
        </w:rPr>
        <w:t>Diana Grillo T. Profesional Especializado. Subdirección de Calidad y Seguridad en Servicios de Salud.</w:t>
      </w:r>
    </w:p>
    <w:p w14:paraId="07C7B7BD" w14:textId="77777777" w:rsidR="0065656B" w:rsidRPr="00FC0328" w:rsidRDefault="0065656B" w:rsidP="0065656B">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proofErr w:type="spellStart"/>
      <w:r w:rsidRPr="00FC0328">
        <w:rPr>
          <w:rFonts w:ascii="Arial" w:hAnsi="Arial" w:cs="Arial"/>
          <w:sz w:val="16"/>
          <w:szCs w:val="16"/>
          <w:bdr w:val="none" w:sz="0" w:space="0" w:color="auto" w:frame="1"/>
        </w:rPr>
        <w:t>Leilann</w:t>
      </w:r>
      <w:proofErr w:type="spellEnd"/>
      <w:r w:rsidRPr="00FC0328">
        <w:rPr>
          <w:rFonts w:ascii="Arial" w:hAnsi="Arial" w:cs="Arial"/>
          <w:sz w:val="16"/>
          <w:szCs w:val="16"/>
          <w:bdr w:val="none" w:sz="0" w:space="0" w:color="auto" w:frame="1"/>
        </w:rPr>
        <w:t xml:space="preserve"> </w:t>
      </w:r>
      <w:r>
        <w:rPr>
          <w:rFonts w:ascii="Arial" w:hAnsi="Arial" w:cs="Arial"/>
          <w:sz w:val="16"/>
          <w:szCs w:val="16"/>
          <w:bdr w:val="none" w:sz="0" w:space="0" w:color="auto" w:frame="1"/>
        </w:rPr>
        <w:t>Dennisse Vergara</w:t>
      </w:r>
      <w:r w:rsidRPr="00FC0328">
        <w:rPr>
          <w:rFonts w:ascii="Arial" w:hAnsi="Arial" w:cs="Arial"/>
          <w:sz w:val="16"/>
          <w:szCs w:val="16"/>
          <w:bdr w:val="none" w:sz="0" w:space="0" w:color="auto" w:frame="1"/>
        </w:rPr>
        <w:t>. Profesional Especializado. Subdirección de Calidad y Seguridad en Servicios de Salud.</w:t>
      </w:r>
    </w:p>
    <w:p w14:paraId="7A1F90AF" w14:textId="77777777" w:rsidR="00E55334" w:rsidRDefault="00E55334"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062E549D" w14:textId="77D3242B" w:rsidR="00FF2520" w:rsidRPr="00DA0730" w:rsidRDefault="00FF2520"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DA0730">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DA0730">
        <w:rPr>
          <w:rFonts w:ascii="Arial" w:hAnsi="Arial" w:cs="Arial"/>
          <w:i/>
          <w:iCs/>
          <w:spacing w:val="2"/>
          <w:sz w:val="16"/>
          <w:szCs w:val="16"/>
          <w:bdr w:val="none" w:sz="0" w:space="0" w:color="auto" w:frame="1"/>
        </w:rPr>
        <w:t>ENCUESTA DE SATISFACCIÓN - SDS</w:t>
      </w:r>
      <w:r w:rsidRPr="00DA0730">
        <w:rPr>
          <w:rFonts w:ascii="Arial" w:hAnsi="Arial" w:cs="Arial"/>
          <w:i/>
          <w:iCs/>
          <w:sz w:val="16"/>
          <w:szCs w:val="16"/>
          <w:bdr w:val="none" w:sz="0" w:space="0" w:color="auto" w:frame="1"/>
        </w:rPr>
        <w:t xml:space="preserve"> que hemos dispuesto para usted en el </w:t>
      </w:r>
      <w:proofErr w:type="gramStart"/>
      <w:r w:rsidRPr="00DA0730">
        <w:rPr>
          <w:rFonts w:ascii="Arial" w:hAnsi="Arial" w:cs="Arial"/>
          <w:i/>
          <w:iCs/>
          <w:sz w:val="16"/>
          <w:szCs w:val="16"/>
          <w:bdr w:val="none" w:sz="0" w:space="0" w:color="auto" w:frame="1"/>
        </w:rPr>
        <w:t>link</w:t>
      </w:r>
      <w:proofErr w:type="gramEnd"/>
      <w:r w:rsidRPr="00DA0730">
        <w:rPr>
          <w:rFonts w:ascii="Arial" w:hAnsi="Arial" w:cs="Arial"/>
          <w:i/>
          <w:iCs/>
          <w:sz w:val="16"/>
          <w:szCs w:val="16"/>
          <w:bdr w:val="none" w:sz="0" w:space="0" w:color="auto" w:frame="1"/>
        </w:rPr>
        <w:t> </w:t>
      </w:r>
      <w:hyperlink r:id="rId17" w:tgtFrame="_blank" w:history="1">
        <w:r w:rsidRPr="00DA0730">
          <w:rPr>
            <w:rStyle w:val="Hipervnculo"/>
            <w:rFonts w:ascii="Arial" w:hAnsi="Arial" w:cs="Arial"/>
            <w:i/>
            <w:iCs/>
            <w:sz w:val="16"/>
            <w:szCs w:val="16"/>
            <w:bdr w:val="none" w:sz="0" w:space="0" w:color="auto" w:frame="1"/>
            <w:shd w:val="clear" w:color="auto" w:fill="FFFFFF"/>
          </w:rPr>
          <w:t>h</w:t>
        </w:r>
        <w:r w:rsidRPr="00DA0730">
          <w:rPr>
            <w:rStyle w:val="Hipervnculo"/>
            <w:rFonts w:ascii="Arial" w:hAnsi="Arial" w:cs="Arial"/>
            <w:kern w:val="18"/>
            <w:sz w:val="16"/>
            <w:szCs w:val="16"/>
            <w:lang w:val="es-ES_tradnl"/>
          </w:rPr>
          <w:t>ttp://fapp.saludcapital.gov.co/encuestas/index.php?sid=64174&amp;newtest=Y&amp;lang=es</w:t>
        </w:r>
      </w:hyperlink>
      <w:r w:rsidR="00E641D2" w:rsidRPr="00DA0730">
        <w:rPr>
          <w:rStyle w:val="Hipervnculo"/>
          <w:rFonts w:ascii="Arial" w:hAnsi="Arial" w:cs="Arial"/>
          <w:sz w:val="16"/>
          <w:szCs w:val="16"/>
          <w:u w:val="none"/>
          <w:bdr w:val="none" w:sz="0" w:space="0" w:color="auto" w:frame="1"/>
          <w:shd w:val="clear" w:color="auto" w:fill="FFFFFF"/>
        </w:rPr>
        <w:t xml:space="preserve"> </w:t>
      </w:r>
      <w:r w:rsidRPr="00DA0730">
        <w:rPr>
          <w:rFonts w:ascii="Arial" w:hAnsi="Arial" w:cs="Arial"/>
          <w:i/>
          <w:iCs/>
          <w:sz w:val="16"/>
          <w:szCs w:val="16"/>
          <w:bdr w:val="none" w:sz="0" w:space="0" w:color="auto" w:frame="1"/>
        </w:rPr>
        <w:t>Sus comentarios nos comprometen a mejorar. MUCHAS GRACIAS” </w:t>
      </w:r>
    </w:p>
    <w:p w14:paraId="22A0F76D" w14:textId="3C715017" w:rsidR="00BC35AF" w:rsidRPr="00DA0730" w:rsidRDefault="00BC35AF"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28FC3414" w14:textId="0FDDF993" w:rsidR="00BC35AF" w:rsidRPr="00DA0730" w:rsidRDefault="00BC35AF" w:rsidP="00B26A13">
      <w:pPr>
        <w:pStyle w:val="NormalWeb"/>
        <w:shd w:val="clear" w:color="auto" w:fill="FFFFFF"/>
        <w:spacing w:before="0" w:beforeAutospacing="0" w:after="0" w:afterAutospacing="0"/>
        <w:jc w:val="both"/>
        <w:rPr>
          <w:rStyle w:val="Hipervnculo"/>
          <w:rFonts w:ascii="Arial" w:hAnsi="Arial" w:cs="Arial"/>
          <w:i/>
          <w:iCs/>
          <w:sz w:val="16"/>
          <w:szCs w:val="16"/>
          <w:bdr w:val="none" w:sz="0" w:space="0" w:color="auto" w:frame="1"/>
          <w:shd w:val="clear" w:color="auto" w:fill="FFFFFF"/>
        </w:rPr>
      </w:pPr>
      <w:r w:rsidRPr="00DA0730">
        <w:rPr>
          <w:rFonts w:ascii="Arial" w:hAnsi="Arial" w:cs="Arial"/>
          <w:i/>
          <w:iCs/>
          <w:color w:val="000000"/>
          <w:sz w:val="16"/>
          <w:szCs w:val="16"/>
          <w:shd w:val="clear" w:color="auto" w:fill="FFFFFF"/>
        </w:rPr>
        <w:t>"Esperamos tener la oportunidad de brindarle un nuevo servicio, en caso de inconformidad, ampliación o aclaración de la presente respuesta le solicitamos comunicarse con la Defensora del Ciudadano GISELLE PAOLA TOVAR BARRAGÁN, al</w:t>
      </w:r>
      <w:r w:rsidR="002B44B5">
        <w:rPr>
          <w:rFonts w:ascii="Arial" w:hAnsi="Arial" w:cs="Arial"/>
          <w:i/>
          <w:iCs/>
          <w:color w:val="000000"/>
          <w:sz w:val="16"/>
          <w:szCs w:val="16"/>
          <w:shd w:val="clear" w:color="auto" w:fill="FFFFFF"/>
        </w:rPr>
        <w:t xml:space="preserve"> </w:t>
      </w:r>
      <w:r w:rsidRPr="00DA0730">
        <w:rPr>
          <w:rFonts w:ascii="Arial" w:hAnsi="Arial" w:cs="Arial"/>
          <w:i/>
          <w:iCs/>
          <w:color w:val="000000"/>
          <w:sz w:val="16"/>
          <w:szCs w:val="16"/>
          <w:shd w:val="clear" w:color="auto" w:fill="FFFFFF"/>
        </w:rPr>
        <w:t>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8" w:tgtFrame="_blank" w:history="1">
        <w:r w:rsidRPr="00DA0730">
          <w:rPr>
            <w:rStyle w:val="Hipervnculo"/>
            <w:rFonts w:ascii="Arial" w:hAnsi="Arial" w:cs="Arial"/>
            <w:i/>
            <w:iCs/>
            <w:sz w:val="16"/>
            <w:szCs w:val="16"/>
            <w:bdr w:val="none" w:sz="0" w:space="0" w:color="auto" w:frame="1"/>
            <w:shd w:val="clear" w:color="auto" w:fill="FFFFFF"/>
          </w:rPr>
          <w:t>www.supersalud.gov.co</w:t>
        </w:r>
      </w:hyperlink>
    </w:p>
    <w:p w14:paraId="6E66AB92" w14:textId="0711AD89" w:rsidR="00BC35AF" w:rsidRPr="00DA0730" w:rsidRDefault="00BC35AF" w:rsidP="00B26A13">
      <w:pPr>
        <w:pStyle w:val="NormalWeb"/>
        <w:shd w:val="clear" w:color="auto" w:fill="FFFFFF"/>
        <w:spacing w:before="0" w:beforeAutospacing="0" w:after="0" w:afterAutospacing="0"/>
        <w:jc w:val="both"/>
        <w:rPr>
          <w:rFonts w:ascii="Arial" w:hAnsi="Arial" w:cs="Arial"/>
          <w:i/>
          <w:iCs/>
          <w:color w:val="000000"/>
          <w:sz w:val="16"/>
          <w:szCs w:val="16"/>
          <w:shd w:val="clear" w:color="auto" w:fill="FFFFFF"/>
        </w:rPr>
      </w:pPr>
      <w:proofErr w:type="gramStart"/>
      <w:r w:rsidRPr="00DA0730">
        <w:rPr>
          <w:rFonts w:ascii="Arial" w:hAnsi="Arial" w:cs="Arial"/>
          <w:i/>
          <w:iCs/>
          <w:color w:val="000000"/>
          <w:sz w:val="16"/>
          <w:szCs w:val="16"/>
          <w:shd w:val="clear" w:color="auto" w:fill="FFFFFF"/>
        </w:rPr>
        <w:t>link</w:t>
      </w:r>
      <w:proofErr w:type="gramEnd"/>
      <w:r w:rsidRPr="00DA0730">
        <w:rPr>
          <w:rFonts w:ascii="Arial" w:hAnsi="Arial" w:cs="Arial"/>
          <w:i/>
          <w:iCs/>
          <w:color w:val="000000"/>
          <w:sz w:val="16"/>
          <w:szCs w:val="16"/>
          <w:shd w:val="clear" w:color="auto" w:fill="FFFFFF"/>
        </w:rPr>
        <w:t xml:space="preserve"> quejas y reclamos." </w:t>
      </w:r>
    </w:p>
    <w:sectPr w:rsidR="00BC35AF" w:rsidRPr="00DA0730" w:rsidSect="00D0633F">
      <w:headerReference w:type="default" r:id="rId19"/>
      <w:footerReference w:type="default" r:id="rId20"/>
      <w:pgSz w:w="12242" w:h="15842" w:code="119"/>
      <w:pgMar w:top="1155" w:right="1610"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32AA3" w14:textId="77777777" w:rsidR="00410203" w:rsidRDefault="00410203" w:rsidP="003B5D97">
      <w:pPr>
        <w:spacing w:after="0" w:line="240" w:lineRule="auto"/>
      </w:pPr>
      <w:r>
        <w:separator/>
      </w:r>
    </w:p>
  </w:endnote>
  <w:endnote w:type="continuationSeparator" w:id="0">
    <w:p w14:paraId="0E89FE81" w14:textId="77777777" w:rsidR="00410203" w:rsidRDefault="00410203"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DBDE" w14:textId="77777777" w:rsidR="00410203" w:rsidRDefault="00410203" w:rsidP="003B5D97">
      <w:pPr>
        <w:spacing w:after="0" w:line="240" w:lineRule="auto"/>
      </w:pPr>
      <w:r>
        <w:separator/>
      </w:r>
    </w:p>
  </w:footnote>
  <w:footnote w:type="continuationSeparator" w:id="0">
    <w:p w14:paraId="3667FD1B" w14:textId="77777777" w:rsidR="00410203" w:rsidRDefault="00410203"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78C"/>
    <w:multiLevelType w:val="hybridMultilevel"/>
    <w:tmpl w:val="32F653E2"/>
    <w:lvl w:ilvl="0" w:tplc="4334A490">
      <w:start w:val="1"/>
      <w:numFmt w:val="decimal"/>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4B54C4"/>
    <w:multiLevelType w:val="hybridMultilevel"/>
    <w:tmpl w:val="B8CE465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6419D1"/>
    <w:multiLevelType w:val="hybridMultilevel"/>
    <w:tmpl w:val="49F0CF38"/>
    <w:lvl w:ilvl="0" w:tplc="4036A462">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C504BB2A">
      <w:numFmt w:val="bullet"/>
      <w:lvlText w:val=""/>
      <w:lvlJc w:val="left"/>
      <w:pPr>
        <w:ind w:left="894" w:hanging="356"/>
      </w:pPr>
      <w:rPr>
        <w:rFonts w:ascii="Symbol" w:eastAsia="Symbol" w:hAnsi="Symbol" w:cs="Symbol" w:hint="default"/>
        <w:w w:val="99"/>
        <w:sz w:val="20"/>
        <w:szCs w:val="20"/>
        <w:lang w:val="es-ES" w:eastAsia="es-ES" w:bidi="es-ES"/>
      </w:rPr>
    </w:lvl>
    <w:lvl w:ilvl="2" w:tplc="E1DE8B6C">
      <w:numFmt w:val="bullet"/>
      <w:lvlText w:val="•"/>
      <w:lvlJc w:val="left"/>
      <w:pPr>
        <w:ind w:left="1842" w:hanging="356"/>
      </w:pPr>
      <w:rPr>
        <w:rFonts w:hint="default"/>
        <w:lang w:val="es-ES" w:eastAsia="es-ES" w:bidi="es-ES"/>
      </w:rPr>
    </w:lvl>
    <w:lvl w:ilvl="3" w:tplc="30A45568">
      <w:numFmt w:val="bullet"/>
      <w:lvlText w:val="•"/>
      <w:lvlJc w:val="left"/>
      <w:pPr>
        <w:ind w:left="2784" w:hanging="356"/>
      </w:pPr>
      <w:rPr>
        <w:rFonts w:hint="default"/>
        <w:lang w:val="es-ES" w:eastAsia="es-ES" w:bidi="es-ES"/>
      </w:rPr>
    </w:lvl>
    <w:lvl w:ilvl="4" w:tplc="08644A24">
      <w:numFmt w:val="bullet"/>
      <w:lvlText w:val="•"/>
      <w:lvlJc w:val="left"/>
      <w:pPr>
        <w:ind w:left="3727" w:hanging="356"/>
      </w:pPr>
      <w:rPr>
        <w:rFonts w:hint="default"/>
        <w:lang w:val="es-ES" w:eastAsia="es-ES" w:bidi="es-ES"/>
      </w:rPr>
    </w:lvl>
    <w:lvl w:ilvl="5" w:tplc="B35EA8D2">
      <w:numFmt w:val="bullet"/>
      <w:lvlText w:val="•"/>
      <w:lvlJc w:val="left"/>
      <w:pPr>
        <w:ind w:left="4669" w:hanging="356"/>
      </w:pPr>
      <w:rPr>
        <w:rFonts w:hint="default"/>
        <w:lang w:val="es-ES" w:eastAsia="es-ES" w:bidi="es-ES"/>
      </w:rPr>
    </w:lvl>
    <w:lvl w:ilvl="6" w:tplc="EAE29AF0">
      <w:numFmt w:val="bullet"/>
      <w:lvlText w:val="•"/>
      <w:lvlJc w:val="left"/>
      <w:pPr>
        <w:ind w:left="5612" w:hanging="356"/>
      </w:pPr>
      <w:rPr>
        <w:rFonts w:hint="default"/>
        <w:lang w:val="es-ES" w:eastAsia="es-ES" w:bidi="es-ES"/>
      </w:rPr>
    </w:lvl>
    <w:lvl w:ilvl="7" w:tplc="656EC2EA">
      <w:numFmt w:val="bullet"/>
      <w:lvlText w:val="•"/>
      <w:lvlJc w:val="left"/>
      <w:pPr>
        <w:ind w:left="6554" w:hanging="356"/>
      </w:pPr>
      <w:rPr>
        <w:rFonts w:hint="default"/>
        <w:lang w:val="es-ES" w:eastAsia="es-ES" w:bidi="es-ES"/>
      </w:rPr>
    </w:lvl>
    <w:lvl w:ilvl="8" w:tplc="31EED11A">
      <w:numFmt w:val="bullet"/>
      <w:lvlText w:val="•"/>
      <w:lvlJc w:val="left"/>
      <w:pPr>
        <w:ind w:left="7497" w:hanging="356"/>
      </w:pPr>
      <w:rPr>
        <w:rFonts w:hint="default"/>
        <w:lang w:val="es-ES" w:eastAsia="es-ES" w:bidi="es-ES"/>
      </w:rPr>
    </w:lvl>
  </w:abstractNum>
  <w:abstractNum w:abstractNumId="3" w15:restartNumberingAfterBreak="0">
    <w:nsid w:val="0982680F"/>
    <w:multiLevelType w:val="hybridMultilevel"/>
    <w:tmpl w:val="BA6898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5" w15:restartNumberingAfterBreak="0">
    <w:nsid w:val="0C60793C"/>
    <w:multiLevelType w:val="hybridMultilevel"/>
    <w:tmpl w:val="FCB097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2B6B1A"/>
    <w:multiLevelType w:val="multilevel"/>
    <w:tmpl w:val="147C3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4C4E9D"/>
    <w:multiLevelType w:val="hybridMultilevel"/>
    <w:tmpl w:val="3B603F6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8"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9" w15:restartNumberingAfterBreak="0">
    <w:nsid w:val="15F4586C"/>
    <w:multiLevelType w:val="hybridMultilevel"/>
    <w:tmpl w:val="933877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2E656A"/>
    <w:multiLevelType w:val="hybridMultilevel"/>
    <w:tmpl w:val="998866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D3286F"/>
    <w:multiLevelType w:val="hybridMultilevel"/>
    <w:tmpl w:val="CFEADE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E241249"/>
    <w:multiLevelType w:val="hybridMultilevel"/>
    <w:tmpl w:val="640C9DEE"/>
    <w:lvl w:ilvl="0" w:tplc="240A0001">
      <w:start w:val="1"/>
      <w:numFmt w:val="bullet"/>
      <w:lvlText w:val=""/>
      <w:lvlJc w:val="left"/>
      <w:pPr>
        <w:ind w:left="2136" w:hanging="360"/>
      </w:pPr>
      <w:rPr>
        <w:rFonts w:ascii="Symbol" w:hAnsi="Symbol"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14" w15:restartNumberingAfterBreak="0">
    <w:nsid w:val="22BA628B"/>
    <w:multiLevelType w:val="multilevel"/>
    <w:tmpl w:val="7DA0CAA2"/>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Ttulo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decimal"/>
      <w:pStyle w:val="Ttulo5"/>
      <w:lvlText w:val="%1.%2.%3.%4.%5."/>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E050E0"/>
    <w:multiLevelType w:val="hybridMultilevel"/>
    <w:tmpl w:val="D25E042C"/>
    <w:lvl w:ilvl="0" w:tplc="240A0001">
      <w:start w:val="1"/>
      <w:numFmt w:val="bullet"/>
      <w:lvlText w:val=""/>
      <w:lvlJc w:val="left"/>
      <w:pPr>
        <w:ind w:left="1160" w:hanging="360"/>
      </w:pPr>
      <w:rPr>
        <w:rFonts w:ascii="Symbol" w:hAnsi="Symbol" w:hint="default"/>
      </w:rPr>
    </w:lvl>
    <w:lvl w:ilvl="1" w:tplc="240A0003" w:tentative="1">
      <w:start w:val="1"/>
      <w:numFmt w:val="bullet"/>
      <w:lvlText w:val="o"/>
      <w:lvlJc w:val="left"/>
      <w:pPr>
        <w:ind w:left="1880" w:hanging="360"/>
      </w:pPr>
      <w:rPr>
        <w:rFonts w:ascii="Courier New" w:hAnsi="Courier New" w:cs="Courier New" w:hint="default"/>
      </w:rPr>
    </w:lvl>
    <w:lvl w:ilvl="2" w:tplc="240A0005" w:tentative="1">
      <w:start w:val="1"/>
      <w:numFmt w:val="bullet"/>
      <w:lvlText w:val=""/>
      <w:lvlJc w:val="left"/>
      <w:pPr>
        <w:ind w:left="2600" w:hanging="360"/>
      </w:pPr>
      <w:rPr>
        <w:rFonts w:ascii="Wingdings" w:hAnsi="Wingdings" w:hint="default"/>
      </w:rPr>
    </w:lvl>
    <w:lvl w:ilvl="3" w:tplc="240A0001" w:tentative="1">
      <w:start w:val="1"/>
      <w:numFmt w:val="bullet"/>
      <w:lvlText w:val=""/>
      <w:lvlJc w:val="left"/>
      <w:pPr>
        <w:ind w:left="3320" w:hanging="360"/>
      </w:pPr>
      <w:rPr>
        <w:rFonts w:ascii="Symbol" w:hAnsi="Symbol" w:hint="default"/>
      </w:rPr>
    </w:lvl>
    <w:lvl w:ilvl="4" w:tplc="240A0003" w:tentative="1">
      <w:start w:val="1"/>
      <w:numFmt w:val="bullet"/>
      <w:lvlText w:val="o"/>
      <w:lvlJc w:val="left"/>
      <w:pPr>
        <w:ind w:left="4040" w:hanging="360"/>
      </w:pPr>
      <w:rPr>
        <w:rFonts w:ascii="Courier New" w:hAnsi="Courier New" w:cs="Courier New" w:hint="default"/>
      </w:rPr>
    </w:lvl>
    <w:lvl w:ilvl="5" w:tplc="240A0005" w:tentative="1">
      <w:start w:val="1"/>
      <w:numFmt w:val="bullet"/>
      <w:lvlText w:val=""/>
      <w:lvlJc w:val="left"/>
      <w:pPr>
        <w:ind w:left="4760" w:hanging="360"/>
      </w:pPr>
      <w:rPr>
        <w:rFonts w:ascii="Wingdings" w:hAnsi="Wingdings" w:hint="default"/>
      </w:rPr>
    </w:lvl>
    <w:lvl w:ilvl="6" w:tplc="240A0001" w:tentative="1">
      <w:start w:val="1"/>
      <w:numFmt w:val="bullet"/>
      <w:lvlText w:val=""/>
      <w:lvlJc w:val="left"/>
      <w:pPr>
        <w:ind w:left="5480" w:hanging="360"/>
      </w:pPr>
      <w:rPr>
        <w:rFonts w:ascii="Symbol" w:hAnsi="Symbol" w:hint="default"/>
      </w:rPr>
    </w:lvl>
    <w:lvl w:ilvl="7" w:tplc="240A0003" w:tentative="1">
      <w:start w:val="1"/>
      <w:numFmt w:val="bullet"/>
      <w:lvlText w:val="o"/>
      <w:lvlJc w:val="left"/>
      <w:pPr>
        <w:ind w:left="6200" w:hanging="360"/>
      </w:pPr>
      <w:rPr>
        <w:rFonts w:ascii="Courier New" w:hAnsi="Courier New" w:cs="Courier New" w:hint="default"/>
      </w:rPr>
    </w:lvl>
    <w:lvl w:ilvl="8" w:tplc="240A0005" w:tentative="1">
      <w:start w:val="1"/>
      <w:numFmt w:val="bullet"/>
      <w:lvlText w:val=""/>
      <w:lvlJc w:val="left"/>
      <w:pPr>
        <w:ind w:left="6920" w:hanging="360"/>
      </w:pPr>
      <w:rPr>
        <w:rFonts w:ascii="Wingdings" w:hAnsi="Wingdings" w:hint="default"/>
      </w:rPr>
    </w:lvl>
  </w:abstractNum>
  <w:abstractNum w:abstractNumId="16" w15:restartNumberingAfterBreak="0">
    <w:nsid w:val="251974F6"/>
    <w:multiLevelType w:val="hybridMultilevel"/>
    <w:tmpl w:val="ADE6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D1530F"/>
    <w:multiLevelType w:val="hybridMultilevel"/>
    <w:tmpl w:val="451E11E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2A6F31AC"/>
    <w:multiLevelType w:val="hybridMultilevel"/>
    <w:tmpl w:val="796A5A3E"/>
    <w:lvl w:ilvl="0" w:tplc="77F2F1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325D1E"/>
    <w:multiLevelType w:val="hybridMultilevel"/>
    <w:tmpl w:val="A6A44FC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4845A85"/>
    <w:multiLevelType w:val="hybridMultilevel"/>
    <w:tmpl w:val="0E38EB2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78242B1"/>
    <w:multiLevelType w:val="multilevel"/>
    <w:tmpl w:val="08C0FF92"/>
    <w:lvl w:ilvl="0">
      <w:start w:val="8"/>
      <w:numFmt w:val="decimal"/>
      <w:lvlText w:val="%1"/>
      <w:lvlJc w:val="left"/>
      <w:pPr>
        <w:ind w:left="890" w:hanging="708"/>
      </w:pPr>
      <w:rPr>
        <w:rFonts w:hint="default"/>
        <w:lang w:val="es-ES" w:eastAsia="es-ES" w:bidi="es-ES"/>
      </w:rPr>
    </w:lvl>
    <w:lvl w:ilvl="1">
      <w:start w:val="3"/>
      <w:numFmt w:val="decimal"/>
      <w:lvlText w:val="%1.%2"/>
      <w:lvlJc w:val="left"/>
      <w:pPr>
        <w:ind w:left="890" w:hanging="708"/>
      </w:pPr>
      <w:rPr>
        <w:rFonts w:hint="default"/>
        <w:lang w:val="es-ES" w:eastAsia="es-ES" w:bidi="es-ES"/>
      </w:rPr>
    </w:lvl>
    <w:lvl w:ilvl="2">
      <w:start w:val="1"/>
      <w:numFmt w:val="decimal"/>
      <w:lvlText w:val="%1.%2.%3"/>
      <w:lvlJc w:val="left"/>
      <w:pPr>
        <w:ind w:left="890" w:hanging="708"/>
      </w:pPr>
      <w:rPr>
        <w:rFonts w:hint="default"/>
        <w:lang w:val="es-ES" w:eastAsia="es-ES" w:bidi="es-ES"/>
      </w:rPr>
    </w:lvl>
    <w:lvl w:ilvl="3">
      <w:start w:val="1"/>
      <w:numFmt w:val="decimal"/>
      <w:lvlText w:val="%1.%2.%3.%4."/>
      <w:lvlJc w:val="left"/>
      <w:pPr>
        <w:ind w:left="890" w:hanging="708"/>
      </w:pPr>
      <w:rPr>
        <w:rFonts w:ascii="Arial" w:eastAsia="Arial" w:hAnsi="Arial" w:cs="Arial" w:hint="default"/>
        <w:i/>
        <w:spacing w:val="-1"/>
        <w:w w:val="99"/>
        <w:sz w:val="20"/>
        <w:szCs w:val="20"/>
        <w:lang w:val="es-ES" w:eastAsia="es-ES" w:bidi="es-ES"/>
      </w:rPr>
    </w:lvl>
    <w:lvl w:ilvl="4">
      <w:numFmt w:val="bullet"/>
      <w:lvlText w:val="•"/>
      <w:lvlJc w:val="left"/>
      <w:pPr>
        <w:ind w:left="4292" w:hanging="708"/>
      </w:pPr>
      <w:rPr>
        <w:rFonts w:hint="default"/>
        <w:lang w:val="es-ES" w:eastAsia="es-ES" w:bidi="es-ES"/>
      </w:rPr>
    </w:lvl>
    <w:lvl w:ilvl="5">
      <w:numFmt w:val="bullet"/>
      <w:lvlText w:val="•"/>
      <w:lvlJc w:val="left"/>
      <w:pPr>
        <w:ind w:left="5141" w:hanging="708"/>
      </w:pPr>
      <w:rPr>
        <w:rFonts w:hint="default"/>
        <w:lang w:val="es-ES" w:eastAsia="es-ES" w:bidi="es-ES"/>
      </w:rPr>
    </w:lvl>
    <w:lvl w:ilvl="6">
      <w:numFmt w:val="bullet"/>
      <w:lvlText w:val="•"/>
      <w:lvlJc w:val="left"/>
      <w:pPr>
        <w:ind w:left="5989" w:hanging="708"/>
      </w:pPr>
      <w:rPr>
        <w:rFonts w:hint="default"/>
        <w:lang w:val="es-ES" w:eastAsia="es-ES" w:bidi="es-ES"/>
      </w:rPr>
    </w:lvl>
    <w:lvl w:ilvl="7">
      <w:numFmt w:val="bullet"/>
      <w:lvlText w:val="•"/>
      <w:lvlJc w:val="left"/>
      <w:pPr>
        <w:ind w:left="6837" w:hanging="708"/>
      </w:pPr>
      <w:rPr>
        <w:rFonts w:hint="default"/>
        <w:lang w:val="es-ES" w:eastAsia="es-ES" w:bidi="es-ES"/>
      </w:rPr>
    </w:lvl>
    <w:lvl w:ilvl="8">
      <w:numFmt w:val="bullet"/>
      <w:lvlText w:val="•"/>
      <w:lvlJc w:val="left"/>
      <w:pPr>
        <w:ind w:left="7685" w:hanging="708"/>
      </w:pPr>
      <w:rPr>
        <w:rFonts w:hint="default"/>
        <w:lang w:val="es-ES" w:eastAsia="es-ES" w:bidi="es-ES"/>
      </w:rPr>
    </w:lvl>
  </w:abstractNum>
  <w:abstractNum w:abstractNumId="22" w15:restartNumberingAfterBreak="0">
    <w:nsid w:val="37A03DB6"/>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23" w15:restartNumberingAfterBreak="0">
    <w:nsid w:val="4024633E"/>
    <w:multiLevelType w:val="hybridMultilevel"/>
    <w:tmpl w:val="13FC181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2C83BE7"/>
    <w:multiLevelType w:val="hybridMultilevel"/>
    <w:tmpl w:val="BD68C3D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B15DC1"/>
    <w:multiLevelType w:val="hybridMultilevel"/>
    <w:tmpl w:val="0D38A07C"/>
    <w:lvl w:ilvl="0" w:tplc="5AECA0A2">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EA12496A">
      <w:numFmt w:val="bullet"/>
      <w:lvlText w:val=""/>
      <w:lvlJc w:val="left"/>
      <w:pPr>
        <w:ind w:left="1262" w:hanging="360"/>
      </w:pPr>
      <w:rPr>
        <w:rFonts w:ascii="Symbol" w:eastAsia="Symbol" w:hAnsi="Symbol" w:cs="Symbol" w:hint="default"/>
        <w:w w:val="99"/>
        <w:sz w:val="20"/>
        <w:szCs w:val="20"/>
        <w:lang w:val="es-ES" w:eastAsia="es-ES" w:bidi="es-ES"/>
      </w:rPr>
    </w:lvl>
    <w:lvl w:ilvl="2" w:tplc="F836BE06">
      <w:numFmt w:val="bullet"/>
      <w:lvlText w:val="•"/>
      <w:lvlJc w:val="left"/>
      <w:pPr>
        <w:ind w:left="2162" w:hanging="360"/>
      </w:pPr>
      <w:rPr>
        <w:rFonts w:hint="default"/>
        <w:lang w:val="es-ES" w:eastAsia="es-ES" w:bidi="es-ES"/>
      </w:rPr>
    </w:lvl>
    <w:lvl w:ilvl="3" w:tplc="5C7C5DD0">
      <w:numFmt w:val="bullet"/>
      <w:lvlText w:val="•"/>
      <w:lvlJc w:val="left"/>
      <w:pPr>
        <w:ind w:left="3064" w:hanging="360"/>
      </w:pPr>
      <w:rPr>
        <w:rFonts w:hint="default"/>
        <w:lang w:val="es-ES" w:eastAsia="es-ES" w:bidi="es-ES"/>
      </w:rPr>
    </w:lvl>
    <w:lvl w:ilvl="4" w:tplc="7D5A8942">
      <w:numFmt w:val="bullet"/>
      <w:lvlText w:val="•"/>
      <w:lvlJc w:val="left"/>
      <w:pPr>
        <w:ind w:left="3967" w:hanging="360"/>
      </w:pPr>
      <w:rPr>
        <w:rFonts w:hint="default"/>
        <w:lang w:val="es-ES" w:eastAsia="es-ES" w:bidi="es-ES"/>
      </w:rPr>
    </w:lvl>
    <w:lvl w:ilvl="5" w:tplc="29306B40">
      <w:numFmt w:val="bullet"/>
      <w:lvlText w:val="•"/>
      <w:lvlJc w:val="left"/>
      <w:pPr>
        <w:ind w:left="4869" w:hanging="360"/>
      </w:pPr>
      <w:rPr>
        <w:rFonts w:hint="default"/>
        <w:lang w:val="es-ES" w:eastAsia="es-ES" w:bidi="es-ES"/>
      </w:rPr>
    </w:lvl>
    <w:lvl w:ilvl="6" w:tplc="DCB4A2B4">
      <w:numFmt w:val="bullet"/>
      <w:lvlText w:val="•"/>
      <w:lvlJc w:val="left"/>
      <w:pPr>
        <w:ind w:left="5772" w:hanging="360"/>
      </w:pPr>
      <w:rPr>
        <w:rFonts w:hint="default"/>
        <w:lang w:val="es-ES" w:eastAsia="es-ES" w:bidi="es-ES"/>
      </w:rPr>
    </w:lvl>
    <w:lvl w:ilvl="7" w:tplc="3A4CD8E4">
      <w:numFmt w:val="bullet"/>
      <w:lvlText w:val="•"/>
      <w:lvlJc w:val="left"/>
      <w:pPr>
        <w:ind w:left="6674" w:hanging="360"/>
      </w:pPr>
      <w:rPr>
        <w:rFonts w:hint="default"/>
        <w:lang w:val="es-ES" w:eastAsia="es-ES" w:bidi="es-ES"/>
      </w:rPr>
    </w:lvl>
    <w:lvl w:ilvl="8" w:tplc="3CF270BE">
      <w:numFmt w:val="bullet"/>
      <w:lvlText w:val="•"/>
      <w:lvlJc w:val="left"/>
      <w:pPr>
        <w:ind w:left="7577" w:hanging="360"/>
      </w:pPr>
      <w:rPr>
        <w:rFonts w:hint="default"/>
        <w:lang w:val="es-ES" w:eastAsia="es-ES" w:bidi="es-ES"/>
      </w:rPr>
    </w:lvl>
  </w:abstractNum>
  <w:abstractNum w:abstractNumId="26" w15:restartNumberingAfterBreak="0">
    <w:nsid w:val="4BEF5207"/>
    <w:multiLevelType w:val="hybridMultilevel"/>
    <w:tmpl w:val="634E3A62"/>
    <w:lvl w:ilvl="0" w:tplc="4334A490">
      <w:start w:val="1"/>
      <w:numFmt w:val="decimal"/>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C384215"/>
    <w:multiLevelType w:val="hybridMultilevel"/>
    <w:tmpl w:val="95F67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F177E09"/>
    <w:multiLevelType w:val="hybridMultilevel"/>
    <w:tmpl w:val="0240A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0935834"/>
    <w:multiLevelType w:val="hybridMultilevel"/>
    <w:tmpl w:val="F2DECCD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0E22441"/>
    <w:multiLevelType w:val="hybridMultilevel"/>
    <w:tmpl w:val="6270CC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399B45A"/>
    <w:multiLevelType w:val="hybridMultilevel"/>
    <w:tmpl w:val="9C6863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C143049"/>
    <w:multiLevelType w:val="hybridMultilevel"/>
    <w:tmpl w:val="9E7A3E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967D06"/>
    <w:multiLevelType w:val="hybridMultilevel"/>
    <w:tmpl w:val="AB463EC4"/>
    <w:lvl w:ilvl="0" w:tplc="2A0ED494">
      <w:numFmt w:val="bullet"/>
      <w:lvlText w:val=""/>
      <w:lvlJc w:val="left"/>
      <w:pPr>
        <w:ind w:left="364" w:hanging="360"/>
      </w:pPr>
      <w:rPr>
        <w:rFonts w:ascii="Symbol" w:eastAsia="Calibri" w:hAnsi="Symbol" w:cs="Arial" w:hint="default"/>
      </w:rPr>
    </w:lvl>
    <w:lvl w:ilvl="1" w:tplc="240A0003" w:tentative="1">
      <w:start w:val="1"/>
      <w:numFmt w:val="bullet"/>
      <w:lvlText w:val="o"/>
      <w:lvlJc w:val="left"/>
      <w:pPr>
        <w:ind w:left="1084" w:hanging="360"/>
      </w:pPr>
      <w:rPr>
        <w:rFonts w:ascii="Courier New" w:hAnsi="Courier New" w:cs="Courier New" w:hint="default"/>
      </w:rPr>
    </w:lvl>
    <w:lvl w:ilvl="2" w:tplc="240A0005" w:tentative="1">
      <w:start w:val="1"/>
      <w:numFmt w:val="bullet"/>
      <w:lvlText w:val=""/>
      <w:lvlJc w:val="left"/>
      <w:pPr>
        <w:ind w:left="1804" w:hanging="360"/>
      </w:pPr>
      <w:rPr>
        <w:rFonts w:ascii="Wingdings" w:hAnsi="Wingdings" w:hint="default"/>
      </w:rPr>
    </w:lvl>
    <w:lvl w:ilvl="3" w:tplc="240A0001" w:tentative="1">
      <w:start w:val="1"/>
      <w:numFmt w:val="bullet"/>
      <w:lvlText w:val=""/>
      <w:lvlJc w:val="left"/>
      <w:pPr>
        <w:ind w:left="2524" w:hanging="360"/>
      </w:pPr>
      <w:rPr>
        <w:rFonts w:ascii="Symbol" w:hAnsi="Symbol" w:hint="default"/>
      </w:rPr>
    </w:lvl>
    <w:lvl w:ilvl="4" w:tplc="240A0003" w:tentative="1">
      <w:start w:val="1"/>
      <w:numFmt w:val="bullet"/>
      <w:lvlText w:val="o"/>
      <w:lvlJc w:val="left"/>
      <w:pPr>
        <w:ind w:left="3244" w:hanging="360"/>
      </w:pPr>
      <w:rPr>
        <w:rFonts w:ascii="Courier New" w:hAnsi="Courier New" w:cs="Courier New" w:hint="default"/>
      </w:rPr>
    </w:lvl>
    <w:lvl w:ilvl="5" w:tplc="240A0005" w:tentative="1">
      <w:start w:val="1"/>
      <w:numFmt w:val="bullet"/>
      <w:lvlText w:val=""/>
      <w:lvlJc w:val="left"/>
      <w:pPr>
        <w:ind w:left="3964" w:hanging="360"/>
      </w:pPr>
      <w:rPr>
        <w:rFonts w:ascii="Wingdings" w:hAnsi="Wingdings" w:hint="default"/>
      </w:rPr>
    </w:lvl>
    <w:lvl w:ilvl="6" w:tplc="240A0001" w:tentative="1">
      <w:start w:val="1"/>
      <w:numFmt w:val="bullet"/>
      <w:lvlText w:val=""/>
      <w:lvlJc w:val="left"/>
      <w:pPr>
        <w:ind w:left="4684" w:hanging="360"/>
      </w:pPr>
      <w:rPr>
        <w:rFonts w:ascii="Symbol" w:hAnsi="Symbol" w:hint="default"/>
      </w:rPr>
    </w:lvl>
    <w:lvl w:ilvl="7" w:tplc="240A0003" w:tentative="1">
      <w:start w:val="1"/>
      <w:numFmt w:val="bullet"/>
      <w:lvlText w:val="o"/>
      <w:lvlJc w:val="left"/>
      <w:pPr>
        <w:ind w:left="5404" w:hanging="360"/>
      </w:pPr>
      <w:rPr>
        <w:rFonts w:ascii="Courier New" w:hAnsi="Courier New" w:cs="Courier New" w:hint="default"/>
      </w:rPr>
    </w:lvl>
    <w:lvl w:ilvl="8" w:tplc="240A0005" w:tentative="1">
      <w:start w:val="1"/>
      <w:numFmt w:val="bullet"/>
      <w:lvlText w:val=""/>
      <w:lvlJc w:val="left"/>
      <w:pPr>
        <w:ind w:left="6124" w:hanging="360"/>
      </w:pPr>
      <w:rPr>
        <w:rFonts w:ascii="Wingdings" w:hAnsi="Wingdings" w:hint="default"/>
      </w:rPr>
    </w:lvl>
  </w:abstractNum>
  <w:abstractNum w:abstractNumId="34" w15:restartNumberingAfterBreak="0">
    <w:nsid w:val="5DF84042"/>
    <w:multiLevelType w:val="multilevel"/>
    <w:tmpl w:val="F982874C"/>
    <w:lvl w:ilvl="0">
      <w:start w:val="9"/>
      <w:numFmt w:val="decimal"/>
      <w:lvlText w:val="%1"/>
      <w:lvlJc w:val="left"/>
      <w:pPr>
        <w:ind w:left="890" w:hanging="708"/>
      </w:pPr>
      <w:rPr>
        <w:rFonts w:hint="default"/>
        <w:lang w:val="es-ES" w:eastAsia="es-ES" w:bidi="es-ES"/>
      </w:rPr>
    </w:lvl>
    <w:lvl w:ilvl="1">
      <w:start w:val="1"/>
      <w:numFmt w:val="decimal"/>
      <w:lvlText w:val="%1.%2"/>
      <w:lvlJc w:val="left"/>
      <w:pPr>
        <w:ind w:left="890" w:hanging="708"/>
      </w:pPr>
      <w:rPr>
        <w:rFonts w:hint="default"/>
        <w:lang w:val="es-ES" w:eastAsia="es-ES" w:bidi="es-ES"/>
      </w:rPr>
    </w:lvl>
    <w:lvl w:ilvl="2">
      <w:start w:val="3"/>
      <w:numFmt w:val="decimal"/>
      <w:lvlText w:val="%1.%2.%3"/>
      <w:lvlJc w:val="left"/>
      <w:pPr>
        <w:ind w:left="890" w:hanging="708"/>
      </w:pPr>
      <w:rPr>
        <w:rFonts w:hint="default"/>
        <w:lang w:val="es-ES" w:eastAsia="es-ES" w:bidi="es-ES"/>
      </w:rPr>
    </w:lvl>
    <w:lvl w:ilvl="3">
      <w:start w:val="1"/>
      <w:numFmt w:val="decimal"/>
      <w:lvlText w:val="%1.%2.%3.%4."/>
      <w:lvlJc w:val="left"/>
      <w:pPr>
        <w:ind w:left="890" w:hanging="708"/>
      </w:pPr>
      <w:rPr>
        <w:rFonts w:ascii="Arial" w:eastAsia="Arial" w:hAnsi="Arial" w:cs="Arial" w:hint="default"/>
        <w:i/>
        <w:spacing w:val="-1"/>
        <w:w w:val="99"/>
        <w:sz w:val="20"/>
        <w:szCs w:val="20"/>
        <w:lang w:val="es-ES" w:eastAsia="es-ES" w:bidi="es-ES"/>
      </w:rPr>
    </w:lvl>
    <w:lvl w:ilvl="4">
      <w:numFmt w:val="bullet"/>
      <w:lvlText w:val="•"/>
      <w:lvlJc w:val="left"/>
      <w:pPr>
        <w:ind w:left="4292" w:hanging="708"/>
      </w:pPr>
      <w:rPr>
        <w:rFonts w:hint="default"/>
        <w:lang w:val="es-ES" w:eastAsia="es-ES" w:bidi="es-ES"/>
      </w:rPr>
    </w:lvl>
    <w:lvl w:ilvl="5">
      <w:numFmt w:val="bullet"/>
      <w:lvlText w:val="•"/>
      <w:lvlJc w:val="left"/>
      <w:pPr>
        <w:ind w:left="5141" w:hanging="708"/>
      </w:pPr>
      <w:rPr>
        <w:rFonts w:hint="default"/>
        <w:lang w:val="es-ES" w:eastAsia="es-ES" w:bidi="es-ES"/>
      </w:rPr>
    </w:lvl>
    <w:lvl w:ilvl="6">
      <w:numFmt w:val="bullet"/>
      <w:lvlText w:val="•"/>
      <w:lvlJc w:val="left"/>
      <w:pPr>
        <w:ind w:left="5989" w:hanging="708"/>
      </w:pPr>
      <w:rPr>
        <w:rFonts w:hint="default"/>
        <w:lang w:val="es-ES" w:eastAsia="es-ES" w:bidi="es-ES"/>
      </w:rPr>
    </w:lvl>
    <w:lvl w:ilvl="7">
      <w:numFmt w:val="bullet"/>
      <w:lvlText w:val="•"/>
      <w:lvlJc w:val="left"/>
      <w:pPr>
        <w:ind w:left="6837" w:hanging="708"/>
      </w:pPr>
      <w:rPr>
        <w:rFonts w:hint="default"/>
        <w:lang w:val="es-ES" w:eastAsia="es-ES" w:bidi="es-ES"/>
      </w:rPr>
    </w:lvl>
    <w:lvl w:ilvl="8">
      <w:numFmt w:val="bullet"/>
      <w:lvlText w:val="•"/>
      <w:lvlJc w:val="left"/>
      <w:pPr>
        <w:ind w:left="7685" w:hanging="708"/>
      </w:pPr>
      <w:rPr>
        <w:rFonts w:hint="default"/>
        <w:lang w:val="es-ES" w:eastAsia="es-ES" w:bidi="es-ES"/>
      </w:rPr>
    </w:lvl>
  </w:abstractNum>
  <w:abstractNum w:abstractNumId="35" w15:restartNumberingAfterBreak="0">
    <w:nsid w:val="5EB925CA"/>
    <w:multiLevelType w:val="hybridMultilevel"/>
    <w:tmpl w:val="B4327D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0044BAA"/>
    <w:multiLevelType w:val="hybridMultilevel"/>
    <w:tmpl w:val="1254A7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32B2395"/>
    <w:multiLevelType w:val="hybridMultilevel"/>
    <w:tmpl w:val="9A16B40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66452EC1"/>
    <w:multiLevelType w:val="hybridMultilevel"/>
    <w:tmpl w:val="F8381488"/>
    <w:lvl w:ilvl="0" w:tplc="D73A625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9" w15:restartNumberingAfterBreak="0">
    <w:nsid w:val="68E90CFB"/>
    <w:multiLevelType w:val="multilevel"/>
    <w:tmpl w:val="16D6762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B9874DC"/>
    <w:multiLevelType w:val="multilevel"/>
    <w:tmpl w:val="1F9E5070"/>
    <w:lvl w:ilvl="0">
      <w:start w:val="11"/>
      <w:numFmt w:val="decimal"/>
      <w:lvlText w:val="%1"/>
      <w:lvlJc w:val="left"/>
      <w:pPr>
        <w:ind w:left="890" w:hanging="785"/>
      </w:pPr>
      <w:rPr>
        <w:rFonts w:hint="default"/>
        <w:lang w:val="es-ES" w:eastAsia="es-ES" w:bidi="es-ES"/>
      </w:rPr>
    </w:lvl>
    <w:lvl w:ilvl="1">
      <w:start w:val="1"/>
      <w:numFmt w:val="decimal"/>
      <w:lvlText w:val="%1.%2"/>
      <w:lvlJc w:val="left"/>
      <w:pPr>
        <w:ind w:left="890" w:hanging="785"/>
      </w:pPr>
      <w:rPr>
        <w:rFonts w:hint="default"/>
        <w:lang w:val="es-ES" w:eastAsia="es-ES" w:bidi="es-ES"/>
      </w:rPr>
    </w:lvl>
    <w:lvl w:ilvl="2">
      <w:start w:val="4"/>
      <w:numFmt w:val="decimal"/>
      <w:lvlText w:val="%1.%2.%3."/>
      <w:lvlJc w:val="left"/>
      <w:pPr>
        <w:ind w:left="890" w:hanging="785"/>
      </w:pPr>
      <w:rPr>
        <w:rFonts w:ascii="Arial" w:eastAsia="Arial" w:hAnsi="Arial" w:cs="Arial" w:hint="default"/>
        <w:b/>
        <w:bCs/>
        <w:spacing w:val="-1"/>
        <w:w w:val="99"/>
        <w:sz w:val="20"/>
        <w:szCs w:val="20"/>
        <w:lang w:val="es-ES" w:eastAsia="es-ES" w:bidi="es-ES"/>
      </w:rPr>
    </w:lvl>
    <w:lvl w:ilvl="3">
      <w:numFmt w:val="bullet"/>
      <w:lvlText w:val="•"/>
      <w:lvlJc w:val="left"/>
      <w:pPr>
        <w:ind w:left="3444" w:hanging="785"/>
      </w:pPr>
      <w:rPr>
        <w:rFonts w:hint="default"/>
        <w:lang w:val="es-ES" w:eastAsia="es-ES" w:bidi="es-ES"/>
      </w:rPr>
    </w:lvl>
    <w:lvl w:ilvl="4">
      <w:numFmt w:val="bullet"/>
      <w:lvlText w:val="•"/>
      <w:lvlJc w:val="left"/>
      <w:pPr>
        <w:ind w:left="4292" w:hanging="785"/>
      </w:pPr>
      <w:rPr>
        <w:rFonts w:hint="default"/>
        <w:lang w:val="es-ES" w:eastAsia="es-ES" w:bidi="es-ES"/>
      </w:rPr>
    </w:lvl>
    <w:lvl w:ilvl="5">
      <w:numFmt w:val="bullet"/>
      <w:lvlText w:val="•"/>
      <w:lvlJc w:val="left"/>
      <w:pPr>
        <w:ind w:left="5141" w:hanging="785"/>
      </w:pPr>
      <w:rPr>
        <w:rFonts w:hint="default"/>
        <w:lang w:val="es-ES" w:eastAsia="es-ES" w:bidi="es-ES"/>
      </w:rPr>
    </w:lvl>
    <w:lvl w:ilvl="6">
      <w:numFmt w:val="bullet"/>
      <w:lvlText w:val="•"/>
      <w:lvlJc w:val="left"/>
      <w:pPr>
        <w:ind w:left="5989" w:hanging="785"/>
      </w:pPr>
      <w:rPr>
        <w:rFonts w:hint="default"/>
        <w:lang w:val="es-ES" w:eastAsia="es-ES" w:bidi="es-ES"/>
      </w:rPr>
    </w:lvl>
    <w:lvl w:ilvl="7">
      <w:numFmt w:val="bullet"/>
      <w:lvlText w:val="•"/>
      <w:lvlJc w:val="left"/>
      <w:pPr>
        <w:ind w:left="6837" w:hanging="785"/>
      </w:pPr>
      <w:rPr>
        <w:rFonts w:hint="default"/>
        <w:lang w:val="es-ES" w:eastAsia="es-ES" w:bidi="es-ES"/>
      </w:rPr>
    </w:lvl>
    <w:lvl w:ilvl="8">
      <w:numFmt w:val="bullet"/>
      <w:lvlText w:val="•"/>
      <w:lvlJc w:val="left"/>
      <w:pPr>
        <w:ind w:left="7685" w:hanging="785"/>
      </w:pPr>
      <w:rPr>
        <w:rFonts w:hint="default"/>
        <w:lang w:val="es-ES" w:eastAsia="es-ES" w:bidi="es-ES"/>
      </w:rPr>
    </w:lvl>
  </w:abstractNum>
  <w:abstractNum w:abstractNumId="41" w15:restartNumberingAfterBreak="0">
    <w:nsid w:val="6E6017C9"/>
    <w:multiLevelType w:val="hybridMultilevel"/>
    <w:tmpl w:val="506471A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2" w15:restartNumberingAfterBreak="0">
    <w:nsid w:val="6FB6607A"/>
    <w:multiLevelType w:val="hybridMultilevel"/>
    <w:tmpl w:val="FD649684"/>
    <w:lvl w:ilvl="0" w:tplc="240A0001">
      <w:start w:val="1"/>
      <w:numFmt w:val="bullet"/>
      <w:lvlText w:val=""/>
      <w:lvlJc w:val="left"/>
      <w:pPr>
        <w:ind w:left="7165" w:hanging="360"/>
      </w:pPr>
      <w:rPr>
        <w:rFonts w:ascii="Symbol" w:hAnsi="Symbol" w:hint="default"/>
      </w:rPr>
    </w:lvl>
    <w:lvl w:ilvl="1" w:tplc="240A0003" w:tentative="1">
      <w:start w:val="1"/>
      <w:numFmt w:val="bullet"/>
      <w:lvlText w:val="o"/>
      <w:lvlJc w:val="left"/>
      <w:pPr>
        <w:ind w:left="7885" w:hanging="360"/>
      </w:pPr>
      <w:rPr>
        <w:rFonts w:ascii="Courier New" w:hAnsi="Courier New" w:cs="Courier New" w:hint="default"/>
      </w:rPr>
    </w:lvl>
    <w:lvl w:ilvl="2" w:tplc="240A0005" w:tentative="1">
      <w:start w:val="1"/>
      <w:numFmt w:val="bullet"/>
      <w:lvlText w:val=""/>
      <w:lvlJc w:val="left"/>
      <w:pPr>
        <w:ind w:left="8605" w:hanging="360"/>
      </w:pPr>
      <w:rPr>
        <w:rFonts w:ascii="Wingdings" w:hAnsi="Wingdings" w:hint="default"/>
      </w:rPr>
    </w:lvl>
    <w:lvl w:ilvl="3" w:tplc="240A0001" w:tentative="1">
      <w:start w:val="1"/>
      <w:numFmt w:val="bullet"/>
      <w:lvlText w:val=""/>
      <w:lvlJc w:val="left"/>
      <w:pPr>
        <w:ind w:left="9325" w:hanging="360"/>
      </w:pPr>
      <w:rPr>
        <w:rFonts w:ascii="Symbol" w:hAnsi="Symbol" w:hint="default"/>
      </w:rPr>
    </w:lvl>
    <w:lvl w:ilvl="4" w:tplc="240A0003" w:tentative="1">
      <w:start w:val="1"/>
      <w:numFmt w:val="bullet"/>
      <w:lvlText w:val="o"/>
      <w:lvlJc w:val="left"/>
      <w:pPr>
        <w:ind w:left="10045" w:hanging="360"/>
      </w:pPr>
      <w:rPr>
        <w:rFonts w:ascii="Courier New" w:hAnsi="Courier New" w:cs="Courier New" w:hint="default"/>
      </w:rPr>
    </w:lvl>
    <w:lvl w:ilvl="5" w:tplc="240A0005" w:tentative="1">
      <w:start w:val="1"/>
      <w:numFmt w:val="bullet"/>
      <w:lvlText w:val=""/>
      <w:lvlJc w:val="left"/>
      <w:pPr>
        <w:ind w:left="10765" w:hanging="360"/>
      </w:pPr>
      <w:rPr>
        <w:rFonts w:ascii="Wingdings" w:hAnsi="Wingdings" w:hint="default"/>
      </w:rPr>
    </w:lvl>
    <w:lvl w:ilvl="6" w:tplc="240A0001" w:tentative="1">
      <w:start w:val="1"/>
      <w:numFmt w:val="bullet"/>
      <w:lvlText w:val=""/>
      <w:lvlJc w:val="left"/>
      <w:pPr>
        <w:ind w:left="11485" w:hanging="360"/>
      </w:pPr>
      <w:rPr>
        <w:rFonts w:ascii="Symbol" w:hAnsi="Symbol" w:hint="default"/>
      </w:rPr>
    </w:lvl>
    <w:lvl w:ilvl="7" w:tplc="240A0003" w:tentative="1">
      <w:start w:val="1"/>
      <w:numFmt w:val="bullet"/>
      <w:lvlText w:val="o"/>
      <w:lvlJc w:val="left"/>
      <w:pPr>
        <w:ind w:left="12205" w:hanging="360"/>
      </w:pPr>
      <w:rPr>
        <w:rFonts w:ascii="Courier New" w:hAnsi="Courier New" w:cs="Courier New" w:hint="default"/>
      </w:rPr>
    </w:lvl>
    <w:lvl w:ilvl="8" w:tplc="240A0005" w:tentative="1">
      <w:start w:val="1"/>
      <w:numFmt w:val="bullet"/>
      <w:lvlText w:val=""/>
      <w:lvlJc w:val="left"/>
      <w:pPr>
        <w:ind w:left="12925" w:hanging="360"/>
      </w:pPr>
      <w:rPr>
        <w:rFonts w:ascii="Wingdings" w:hAnsi="Wingdings" w:hint="default"/>
      </w:rPr>
    </w:lvl>
  </w:abstractNum>
  <w:abstractNum w:abstractNumId="43" w15:restartNumberingAfterBreak="0">
    <w:nsid w:val="708A202C"/>
    <w:multiLevelType w:val="hybridMultilevel"/>
    <w:tmpl w:val="285A6C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33E53BB"/>
    <w:multiLevelType w:val="hybridMultilevel"/>
    <w:tmpl w:val="01D6EBC4"/>
    <w:lvl w:ilvl="0" w:tplc="CB726F72">
      <w:numFmt w:val="bullet"/>
      <w:lvlText w:val="-"/>
      <w:lvlJc w:val="left"/>
      <w:pPr>
        <w:ind w:left="1440" w:hanging="360"/>
      </w:pPr>
      <w:rPr>
        <w:rFonts w:ascii="Sitka Small" w:eastAsia="Sitka Small" w:hAnsi="Sitka Small" w:cs="Sitka Small" w:hint="default"/>
        <w:w w:val="99"/>
        <w:sz w:val="20"/>
        <w:szCs w:val="20"/>
        <w:lang w:val="es-ES" w:eastAsia="es-ES" w:bidi="es-ES"/>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7AE02C9C"/>
    <w:multiLevelType w:val="hybridMultilevel"/>
    <w:tmpl w:val="E1807DF8"/>
    <w:lvl w:ilvl="0" w:tplc="41781ECC">
      <w:numFmt w:val="bullet"/>
      <w:lvlText w:val=""/>
      <w:lvlJc w:val="left"/>
      <w:pPr>
        <w:ind w:left="690" w:hanging="360"/>
      </w:pPr>
      <w:rPr>
        <w:rFonts w:ascii="Symbol" w:eastAsia="Calibri" w:hAnsi="Symbol" w:cs="Arial" w:hint="default"/>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46" w15:restartNumberingAfterBreak="0">
    <w:nsid w:val="7C8E204A"/>
    <w:multiLevelType w:val="hybridMultilevel"/>
    <w:tmpl w:val="F0720FDE"/>
    <w:lvl w:ilvl="0" w:tplc="2A0ED494">
      <w:numFmt w:val="bullet"/>
      <w:lvlText w:val=""/>
      <w:lvlJc w:val="left"/>
      <w:pPr>
        <w:ind w:left="634" w:hanging="360"/>
      </w:pPr>
      <w:rPr>
        <w:rFonts w:ascii="Symbol" w:eastAsia="Calibri" w:hAnsi="Symbol" w:cs="Arial" w:hint="default"/>
      </w:rPr>
    </w:lvl>
    <w:lvl w:ilvl="1" w:tplc="240A0003" w:tentative="1">
      <w:start w:val="1"/>
      <w:numFmt w:val="bullet"/>
      <w:lvlText w:val="o"/>
      <w:lvlJc w:val="left"/>
      <w:pPr>
        <w:ind w:left="1710" w:hanging="360"/>
      </w:pPr>
      <w:rPr>
        <w:rFonts w:ascii="Courier New" w:hAnsi="Courier New" w:cs="Courier New" w:hint="default"/>
      </w:rPr>
    </w:lvl>
    <w:lvl w:ilvl="2" w:tplc="240A0005" w:tentative="1">
      <w:start w:val="1"/>
      <w:numFmt w:val="bullet"/>
      <w:lvlText w:val=""/>
      <w:lvlJc w:val="left"/>
      <w:pPr>
        <w:ind w:left="2430" w:hanging="360"/>
      </w:pPr>
      <w:rPr>
        <w:rFonts w:ascii="Wingdings" w:hAnsi="Wingdings" w:hint="default"/>
      </w:rPr>
    </w:lvl>
    <w:lvl w:ilvl="3" w:tplc="240A0001" w:tentative="1">
      <w:start w:val="1"/>
      <w:numFmt w:val="bullet"/>
      <w:lvlText w:val=""/>
      <w:lvlJc w:val="left"/>
      <w:pPr>
        <w:ind w:left="3150" w:hanging="360"/>
      </w:pPr>
      <w:rPr>
        <w:rFonts w:ascii="Symbol" w:hAnsi="Symbol" w:hint="default"/>
      </w:rPr>
    </w:lvl>
    <w:lvl w:ilvl="4" w:tplc="240A0003" w:tentative="1">
      <w:start w:val="1"/>
      <w:numFmt w:val="bullet"/>
      <w:lvlText w:val="o"/>
      <w:lvlJc w:val="left"/>
      <w:pPr>
        <w:ind w:left="3870" w:hanging="360"/>
      </w:pPr>
      <w:rPr>
        <w:rFonts w:ascii="Courier New" w:hAnsi="Courier New" w:cs="Courier New" w:hint="default"/>
      </w:rPr>
    </w:lvl>
    <w:lvl w:ilvl="5" w:tplc="240A0005" w:tentative="1">
      <w:start w:val="1"/>
      <w:numFmt w:val="bullet"/>
      <w:lvlText w:val=""/>
      <w:lvlJc w:val="left"/>
      <w:pPr>
        <w:ind w:left="4590" w:hanging="360"/>
      </w:pPr>
      <w:rPr>
        <w:rFonts w:ascii="Wingdings" w:hAnsi="Wingdings" w:hint="default"/>
      </w:rPr>
    </w:lvl>
    <w:lvl w:ilvl="6" w:tplc="240A0001" w:tentative="1">
      <w:start w:val="1"/>
      <w:numFmt w:val="bullet"/>
      <w:lvlText w:val=""/>
      <w:lvlJc w:val="left"/>
      <w:pPr>
        <w:ind w:left="5310" w:hanging="360"/>
      </w:pPr>
      <w:rPr>
        <w:rFonts w:ascii="Symbol" w:hAnsi="Symbol" w:hint="default"/>
      </w:rPr>
    </w:lvl>
    <w:lvl w:ilvl="7" w:tplc="240A0003" w:tentative="1">
      <w:start w:val="1"/>
      <w:numFmt w:val="bullet"/>
      <w:lvlText w:val="o"/>
      <w:lvlJc w:val="left"/>
      <w:pPr>
        <w:ind w:left="6030" w:hanging="360"/>
      </w:pPr>
      <w:rPr>
        <w:rFonts w:ascii="Courier New" w:hAnsi="Courier New" w:cs="Courier New" w:hint="default"/>
      </w:rPr>
    </w:lvl>
    <w:lvl w:ilvl="8" w:tplc="240A0005" w:tentative="1">
      <w:start w:val="1"/>
      <w:numFmt w:val="bullet"/>
      <w:lvlText w:val=""/>
      <w:lvlJc w:val="left"/>
      <w:pPr>
        <w:ind w:left="6750" w:hanging="360"/>
      </w:pPr>
      <w:rPr>
        <w:rFonts w:ascii="Wingdings" w:hAnsi="Wingdings" w:hint="default"/>
      </w:rPr>
    </w:lvl>
  </w:abstractNum>
  <w:abstractNum w:abstractNumId="47" w15:restartNumberingAfterBreak="0">
    <w:nsid w:val="7CAC3616"/>
    <w:multiLevelType w:val="hybridMultilevel"/>
    <w:tmpl w:val="5C361808"/>
    <w:lvl w:ilvl="0" w:tplc="240A0001">
      <w:start w:val="1"/>
      <w:numFmt w:val="bullet"/>
      <w:lvlText w:val=""/>
      <w:lvlJc w:val="left"/>
      <w:pPr>
        <w:ind w:left="2148" w:hanging="360"/>
      </w:pPr>
      <w:rPr>
        <w:rFonts w:ascii="Symbol" w:hAnsi="Symbol" w:hint="default"/>
      </w:rPr>
    </w:lvl>
    <w:lvl w:ilvl="1" w:tplc="240A0003" w:tentative="1">
      <w:start w:val="1"/>
      <w:numFmt w:val="bullet"/>
      <w:lvlText w:val="o"/>
      <w:lvlJc w:val="left"/>
      <w:pPr>
        <w:ind w:left="2868" w:hanging="360"/>
      </w:pPr>
      <w:rPr>
        <w:rFonts w:ascii="Courier New" w:hAnsi="Courier New" w:cs="Courier New" w:hint="default"/>
      </w:rPr>
    </w:lvl>
    <w:lvl w:ilvl="2" w:tplc="240A0005" w:tentative="1">
      <w:start w:val="1"/>
      <w:numFmt w:val="bullet"/>
      <w:lvlText w:val=""/>
      <w:lvlJc w:val="left"/>
      <w:pPr>
        <w:ind w:left="3588" w:hanging="360"/>
      </w:pPr>
      <w:rPr>
        <w:rFonts w:ascii="Wingdings" w:hAnsi="Wingdings" w:hint="default"/>
      </w:rPr>
    </w:lvl>
    <w:lvl w:ilvl="3" w:tplc="240A0001" w:tentative="1">
      <w:start w:val="1"/>
      <w:numFmt w:val="bullet"/>
      <w:lvlText w:val=""/>
      <w:lvlJc w:val="left"/>
      <w:pPr>
        <w:ind w:left="4308" w:hanging="360"/>
      </w:pPr>
      <w:rPr>
        <w:rFonts w:ascii="Symbol" w:hAnsi="Symbol" w:hint="default"/>
      </w:rPr>
    </w:lvl>
    <w:lvl w:ilvl="4" w:tplc="240A0003" w:tentative="1">
      <w:start w:val="1"/>
      <w:numFmt w:val="bullet"/>
      <w:lvlText w:val="o"/>
      <w:lvlJc w:val="left"/>
      <w:pPr>
        <w:ind w:left="5028" w:hanging="360"/>
      </w:pPr>
      <w:rPr>
        <w:rFonts w:ascii="Courier New" w:hAnsi="Courier New" w:cs="Courier New" w:hint="default"/>
      </w:rPr>
    </w:lvl>
    <w:lvl w:ilvl="5" w:tplc="240A0005" w:tentative="1">
      <w:start w:val="1"/>
      <w:numFmt w:val="bullet"/>
      <w:lvlText w:val=""/>
      <w:lvlJc w:val="left"/>
      <w:pPr>
        <w:ind w:left="5748" w:hanging="360"/>
      </w:pPr>
      <w:rPr>
        <w:rFonts w:ascii="Wingdings" w:hAnsi="Wingdings" w:hint="default"/>
      </w:rPr>
    </w:lvl>
    <w:lvl w:ilvl="6" w:tplc="240A0001" w:tentative="1">
      <w:start w:val="1"/>
      <w:numFmt w:val="bullet"/>
      <w:lvlText w:val=""/>
      <w:lvlJc w:val="left"/>
      <w:pPr>
        <w:ind w:left="6468" w:hanging="360"/>
      </w:pPr>
      <w:rPr>
        <w:rFonts w:ascii="Symbol" w:hAnsi="Symbol" w:hint="default"/>
      </w:rPr>
    </w:lvl>
    <w:lvl w:ilvl="7" w:tplc="240A0003" w:tentative="1">
      <w:start w:val="1"/>
      <w:numFmt w:val="bullet"/>
      <w:lvlText w:val="o"/>
      <w:lvlJc w:val="left"/>
      <w:pPr>
        <w:ind w:left="7188" w:hanging="360"/>
      </w:pPr>
      <w:rPr>
        <w:rFonts w:ascii="Courier New" w:hAnsi="Courier New" w:cs="Courier New" w:hint="default"/>
      </w:rPr>
    </w:lvl>
    <w:lvl w:ilvl="8" w:tplc="240A0005" w:tentative="1">
      <w:start w:val="1"/>
      <w:numFmt w:val="bullet"/>
      <w:lvlText w:val=""/>
      <w:lvlJc w:val="left"/>
      <w:pPr>
        <w:ind w:left="7908" w:hanging="360"/>
      </w:pPr>
      <w:rPr>
        <w:rFonts w:ascii="Wingdings" w:hAnsi="Wingdings" w:hint="default"/>
      </w:rPr>
    </w:lvl>
  </w:abstractNum>
  <w:abstractNum w:abstractNumId="48" w15:restartNumberingAfterBreak="0">
    <w:nsid w:val="7CCF5EE8"/>
    <w:multiLevelType w:val="hybridMultilevel"/>
    <w:tmpl w:val="509869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EDB6BE3"/>
    <w:multiLevelType w:val="hybridMultilevel"/>
    <w:tmpl w:val="86084B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3748975">
    <w:abstractNumId w:val="14"/>
  </w:num>
  <w:num w:numId="2" w16cid:durableId="411246986">
    <w:abstractNumId w:val="48"/>
  </w:num>
  <w:num w:numId="3" w16cid:durableId="321786009">
    <w:abstractNumId w:val="42"/>
  </w:num>
  <w:num w:numId="4" w16cid:durableId="472262133">
    <w:abstractNumId w:val="20"/>
  </w:num>
  <w:num w:numId="5" w16cid:durableId="1286346744">
    <w:abstractNumId w:val="17"/>
  </w:num>
  <w:num w:numId="6" w16cid:durableId="236866654">
    <w:abstractNumId w:val="29"/>
  </w:num>
  <w:num w:numId="7" w16cid:durableId="185944471">
    <w:abstractNumId w:val="36"/>
  </w:num>
  <w:num w:numId="8" w16cid:durableId="2086492335">
    <w:abstractNumId w:val="37"/>
  </w:num>
  <w:num w:numId="9" w16cid:durableId="406806136">
    <w:abstractNumId w:val="18"/>
  </w:num>
  <w:num w:numId="10" w16cid:durableId="870145389">
    <w:abstractNumId w:val="3"/>
  </w:num>
  <w:num w:numId="11" w16cid:durableId="136262763">
    <w:abstractNumId w:val="44"/>
  </w:num>
  <w:num w:numId="12" w16cid:durableId="1579249015">
    <w:abstractNumId w:val="49"/>
  </w:num>
  <w:num w:numId="13" w16cid:durableId="1070929288">
    <w:abstractNumId w:val="43"/>
  </w:num>
  <w:num w:numId="14" w16cid:durableId="721640999">
    <w:abstractNumId w:val="1"/>
  </w:num>
  <w:num w:numId="15" w16cid:durableId="1705597269">
    <w:abstractNumId w:val="39"/>
  </w:num>
  <w:num w:numId="16" w16cid:durableId="797181502">
    <w:abstractNumId w:val="25"/>
  </w:num>
  <w:num w:numId="17" w16cid:durableId="11566602">
    <w:abstractNumId w:val="23"/>
  </w:num>
  <w:num w:numId="18" w16cid:durableId="516042297">
    <w:abstractNumId w:val="10"/>
  </w:num>
  <w:num w:numId="19" w16cid:durableId="1693455129">
    <w:abstractNumId w:val="47"/>
  </w:num>
  <w:num w:numId="20" w16cid:durableId="2045327962">
    <w:abstractNumId w:val="13"/>
  </w:num>
  <w:num w:numId="21" w16cid:durableId="2063214886">
    <w:abstractNumId w:val="16"/>
  </w:num>
  <w:num w:numId="22" w16cid:durableId="496071456">
    <w:abstractNumId w:val="2"/>
  </w:num>
  <w:num w:numId="23" w16cid:durableId="1350791783">
    <w:abstractNumId w:val="34"/>
  </w:num>
  <w:num w:numId="24" w16cid:durableId="1877619756">
    <w:abstractNumId w:val="7"/>
  </w:num>
  <w:num w:numId="25" w16cid:durableId="1168057084">
    <w:abstractNumId w:val="28"/>
  </w:num>
  <w:num w:numId="26" w16cid:durableId="1709211226">
    <w:abstractNumId w:val="11"/>
  </w:num>
  <w:num w:numId="27" w16cid:durableId="1069227029">
    <w:abstractNumId w:val="0"/>
  </w:num>
  <w:num w:numId="28" w16cid:durableId="438329986">
    <w:abstractNumId w:val="21"/>
  </w:num>
  <w:num w:numId="29" w16cid:durableId="521668466">
    <w:abstractNumId w:val="9"/>
  </w:num>
  <w:num w:numId="30" w16cid:durableId="1622346042">
    <w:abstractNumId w:val="35"/>
  </w:num>
  <w:num w:numId="31" w16cid:durableId="2090106545">
    <w:abstractNumId w:val="38"/>
  </w:num>
  <w:num w:numId="32" w16cid:durableId="289285859">
    <w:abstractNumId w:val="26"/>
  </w:num>
  <w:num w:numId="33" w16cid:durableId="446700735">
    <w:abstractNumId w:val="32"/>
  </w:num>
  <w:num w:numId="34" w16cid:durableId="755637757">
    <w:abstractNumId w:val="41"/>
  </w:num>
  <w:num w:numId="35" w16cid:durableId="33162334">
    <w:abstractNumId w:val="31"/>
  </w:num>
  <w:num w:numId="36" w16cid:durableId="1016620375">
    <w:abstractNumId w:val="5"/>
  </w:num>
  <w:num w:numId="37" w16cid:durableId="1708140416">
    <w:abstractNumId w:val="6"/>
  </w:num>
  <w:num w:numId="38" w16cid:durableId="1124738140">
    <w:abstractNumId w:val="19"/>
  </w:num>
  <w:num w:numId="39" w16cid:durableId="1933932967">
    <w:abstractNumId w:val="30"/>
  </w:num>
  <w:num w:numId="40" w16cid:durableId="473529112">
    <w:abstractNumId w:val="27"/>
  </w:num>
  <w:num w:numId="41" w16cid:durableId="1379545671">
    <w:abstractNumId w:val="24"/>
  </w:num>
  <w:num w:numId="42" w16cid:durableId="331370130">
    <w:abstractNumId w:val="12"/>
  </w:num>
  <w:num w:numId="43" w16cid:durableId="1295909860">
    <w:abstractNumId w:val="33"/>
  </w:num>
  <w:num w:numId="44" w16cid:durableId="1182663802">
    <w:abstractNumId w:val="46"/>
  </w:num>
  <w:num w:numId="45" w16cid:durableId="2126383744">
    <w:abstractNumId w:val="45"/>
  </w:num>
  <w:num w:numId="46" w16cid:durableId="691957417">
    <w:abstractNumId w:val="8"/>
  </w:num>
  <w:num w:numId="47" w16cid:durableId="2066178279">
    <w:abstractNumId w:val="4"/>
  </w:num>
  <w:num w:numId="48" w16cid:durableId="712391473">
    <w:abstractNumId w:val="22"/>
  </w:num>
  <w:num w:numId="49" w16cid:durableId="1681079033">
    <w:abstractNumId w:val="15"/>
  </w:num>
  <w:num w:numId="50" w16cid:durableId="1804806051">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3D4F"/>
    <w:rsid w:val="00006A39"/>
    <w:rsid w:val="00006CC6"/>
    <w:rsid w:val="0001239A"/>
    <w:rsid w:val="000139CD"/>
    <w:rsid w:val="00014270"/>
    <w:rsid w:val="000157AF"/>
    <w:rsid w:val="0001594D"/>
    <w:rsid w:val="00015E81"/>
    <w:rsid w:val="0002133A"/>
    <w:rsid w:val="0002514C"/>
    <w:rsid w:val="00026AFB"/>
    <w:rsid w:val="000306DF"/>
    <w:rsid w:val="000327A2"/>
    <w:rsid w:val="00034D95"/>
    <w:rsid w:val="000350F4"/>
    <w:rsid w:val="00037678"/>
    <w:rsid w:val="000377C9"/>
    <w:rsid w:val="00040E82"/>
    <w:rsid w:val="00041E04"/>
    <w:rsid w:val="00043F14"/>
    <w:rsid w:val="00044CAD"/>
    <w:rsid w:val="00045B2B"/>
    <w:rsid w:val="00046E28"/>
    <w:rsid w:val="000474F4"/>
    <w:rsid w:val="00055421"/>
    <w:rsid w:val="0005677D"/>
    <w:rsid w:val="00057861"/>
    <w:rsid w:val="00062450"/>
    <w:rsid w:val="00064F98"/>
    <w:rsid w:val="000679B7"/>
    <w:rsid w:val="0007239E"/>
    <w:rsid w:val="00075789"/>
    <w:rsid w:val="00077735"/>
    <w:rsid w:val="0008099B"/>
    <w:rsid w:val="000820D7"/>
    <w:rsid w:val="0008386E"/>
    <w:rsid w:val="00086249"/>
    <w:rsid w:val="00087186"/>
    <w:rsid w:val="00087415"/>
    <w:rsid w:val="00090E81"/>
    <w:rsid w:val="000A3D67"/>
    <w:rsid w:val="000A5158"/>
    <w:rsid w:val="000A591C"/>
    <w:rsid w:val="000A6674"/>
    <w:rsid w:val="000B3745"/>
    <w:rsid w:val="000B3927"/>
    <w:rsid w:val="000B58E1"/>
    <w:rsid w:val="000D0EC0"/>
    <w:rsid w:val="000D1F5D"/>
    <w:rsid w:val="000D26C1"/>
    <w:rsid w:val="000D4987"/>
    <w:rsid w:val="000D6615"/>
    <w:rsid w:val="000D79BB"/>
    <w:rsid w:val="000D7A10"/>
    <w:rsid w:val="000E049A"/>
    <w:rsid w:val="000E1CFD"/>
    <w:rsid w:val="000E22CA"/>
    <w:rsid w:val="000E5D8C"/>
    <w:rsid w:val="000F1450"/>
    <w:rsid w:val="000F1A70"/>
    <w:rsid w:val="000F285A"/>
    <w:rsid w:val="000F6C56"/>
    <w:rsid w:val="001001B7"/>
    <w:rsid w:val="00100307"/>
    <w:rsid w:val="00103E4C"/>
    <w:rsid w:val="00105642"/>
    <w:rsid w:val="00111A3D"/>
    <w:rsid w:val="00115E74"/>
    <w:rsid w:val="00117890"/>
    <w:rsid w:val="001178B0"/>
    <w:rsid w:val="0011793D"/>
    <w:rsid w:val="001208E4"/>
    <w:rsid w:val="00121383"/>
    <w:rsid w:val="00124225"/>
    <w:rsid w:val="0012665E"/>
    <w:rsid w:val="00130165"/>
    <w:rsid w:val="00130281"/>
    <w:rsid w:val="00130885"/>
    <w:rsid w:val="00131BF8"/>
    <w:rsid w:val="00134220"/>
    <w:rsid w:val="001376AE"/>
    <w:rsid w:val="00142540"/>
    <w:rsid w:val="00142810"/>
    <w:rsid w:val="00142CD2"/>
    <w:rsid w:val="00143AED"/>
    <w:rsid w:val="00154225"/>
    <w:rsid w:val="00156085"/>
    <w:rsid w:val="0015663A"/>
    <w:rsid w:val="00156ED8"/>
    <w:rsid w:val="00156F91"/>
    <w:rsid w:val="00157BC8"/>
    <w:rsid w:val="0016059F"/>
    <w:rsid w:val="001608B5"/>
    <w:rsid w:val="00162535"/>
    <w:rsid w:val="00164D08"/>
    <w:rsid w:val="00164DF7"/>
    <w:rsid w:val="00165AA5"/>
    <w:rsid w:val="00165D39"/>
    <w:rsid w:val="00165D5E"/>
    <w:rsid w:val="001708CE"/>
    <w:rsid w:val="001713F7"/>
    <w:rsid w:val="00174B58"/>
    <w:rsid w:val="0017527E"/>
    <w:rsid w:val="00175822"/>
    <w:rsid w:val="001758BE"/>
    <w:rsid w:val="00175B5E"/>
    <w:rsid w:val="00177B41"/>
    <w:rsid w:val="00180EAD"/>
    <w:rsid w:val="00181B60"/>
    <w:rsid w:val="001836D2"/>
    <w:rsid w:val="00183E17"/>
    <w:rsid w:val="00185168"/>
    <w:rsid w:val="00191948"/>
    <w:rsid w:val="00193409"/>
    <w:rsid w:val="00194583"/>
    <w:rsid w:val="00195C52"/>
    <w:rsid w:val="001A02FD"/>
    <w:rsid w:val="001A5E6E"/>
    <w:rsid w:val="001A6AC5"/>
    <w:rsid w:val="001B21D1"/>
    <w:rsid w:val="001B28D3"/>
    <w:rsid w:val="001B2DCC"/>
    <w:rsid w:val="001B4463"/>
    <w:rsid w:val="001C020C"/>
    <w:rsid w:val="001C1373"/>
    <w:rsid w:val="001D23B6"/>
    <w:rsid w:val="001D29B9"/>
    <w:rsid w:val="001D54A0"/>
    <w:rsid w:val="001E3E13"/>
    <w:rsid w:val="001E6946"/>
    <w:rsid w:val="001E77A0"/>
    <w:rsid w:val="001E785D"/>
    <w:rsid w:val="001E7B8B"/>
    <w:rsid w:val="001F0F4E"/>
    <w:rsid w:val="001F4AF4"/>
    <w:rsid w:val="00200A0F"/>
    <w:rsid w:val="00200D72"/>
    <w:rsid w:val="00202E21"/>
    <w:rsid w:val="00210248"/>
    <w:rsid w:val="0021089F"/>
    <w:rsid w:val="00212A03"/>
    <w:rsid w:val="002142FE"/>
    <w:rsid w:val="002143E3"/>
    <w:rsid w:val="00214EC7"/>
    <w:rsid w:val="00215FBB"/>
    <w:rsid w:val="00216E0E"/>
    <w:rsid w:val="0022105D"/>
    <w:rsid w:val="00223488"/>
    <w:rsid w:val="002240DD"/>
    <w:rsid w:val="00226B98"/>
    <w:rsid w:val="00227C7A"/>
    <w:rsid w:val="00235CC6"/>
    <w:rsid w:val="00241B53"/>
    <w:rsid w:val="002441BE"/>
    <w:rsid w:val="00252B8A"/>
    <w:rsid w:val="002531D6"/>
    <w:rsid w:val="00254295"/>
    <w:rsid w:val="00260E67"/>
    <w:rsid w:val="00262A7C"/>
    <w:rsid w:val="00262BD9"/>
    <w:rsid w:val="00265210"/>
    <w:rsid w:val="002669DB"/>
    <w:rsid w:val="00266B06"/>
    <w:rsid w:val="002673C0"/>
    <w:rsid w:val="0027054A"/>
    <w:rsid w:val="00270A29"/>
    <w:rsid w:val="00270EF4"/>
    <w:rsid w:val="00272781"/>
    <w:rsid w:val="00274B38"/>
    <w:rsid w:val="0027526F"/>
    <w:rsid w:val="002768FF"/>
    <w:rsid w:val="002820E6"/>
    <w:rsid w:val="002838B0"/>
    <w:rsid w:val="00283FBF"/>
    <w:rsid w:val="00285979"/>
    <w:rsid w:val="00291E32"/>
    <w:rsid w:val="002940F2"/>
    <w:rsid w:val="002957D5"/>
    <w:rsid w:val="002A2D05"/>
    <w:rsid w:val="002A4811"/>
    <w:rsid w:val="002A6A5C"/>
    <w:rsid w:val="002A7599"/>
    <w:rsid w:val="002B0C88"/>
    <w:rsid w:val="002B44B5"/>
    <w:rsid w:val="002B4C88"/>
    <w:rsid w:val="002B5C73"/>
    <w:rsid w:val="002C2B65"/>
    <w:rsid w:val="002C2B95"/>
    <w:rsid w:val="002C3BC9"/>
    <w:rsid w:val="002C6E38"/>
    <w:rsid w:val="002D7393"/>
    <w:rsid w:val="002D7641"/>
    <w:rsid w:val="002E4798"/>
    <w:rsid w:val="002E7D9F"/>
    <w:rsid w:val="002F2D7A"/>
    <w:rsid w:val="002F431C"/>
    <w:rsid w:val="002F4955"/>
    <w:rsid w:val="002F59FB"/>
    <w:rsid w:val="00301318"/>
    <w:rsid w:val="00301F46"/>
    <w:rsid w:val="003039D6"/>
    <w:rsid w:val="00306B2E"/>
    <w:rsid w:val="00310BA7"/>
    <w:rsid w:val="0031173E"/>
    <w:rsid w:val="00312FFF"/>
    <w:rsid w:val="00315A41"/>
    <w:rsid w:val="003173DB"/>
    <w:rsid w:val="0032323C"/>
    <w:rsid w:val="00326249"/>
    <w:rsid w:val="00331B29"/>
    <w:rsid w:val="003326C2"/>
    <w:rsid w:val="00334DE3"/>
    <w:rsid w:val="00337EB3"/>
    <w:rsid w:val="00340845"/>
    <w:rsid w:val="0034695E"/>
    <w:rsid w:val="00354CDF"/>
    <w:rsid w:val="00355084"/>
    <w:rsid w:val="00356580"/>
    <w:rsid w:val="00356A7B"/>
    <w:rsid w:val="00360060"/>
    <w:rsid w:val="00360BBD"/>
    <w:rsid w:val="00363D35"/>
    <w:rsid w:val="0036484A"/>
    <w:rsid w:val="003650DE"/>
    <w:rsid w:val="00372B11"/>
    <w:rsid w:val="00381826"/>
    <w:rsid w:val="00386EF0"/>
    <w:rsid w:val="0039082F"/>
    <w:rsid w:val="003929EE"/>
    <w:rsid w:val="003A45F5"/>
    <w:rsid w:val="003A47DB"/>
    <w:rsid w:val="003A6B1B"/>
    <w:rsid w:val="003B1B21"/>
    <w:rsid w:val="003B5D97"/>
    <w:rsid w:val="003B5ED0"/>
    <w:rsid w:val="003B61AD"/>
    <w:rsid w:val="003B796E"/>
    <w:rsid w:val="003C19CD"/>
    <w:rsid w:val="003C2794"/>
    <w:rsid w:val="003C698D"/>
    <w:rsid w:val="003C6F5F"/>
    <w:rsid w:val="003D1B57"/>
    <w:rsid w:val="003D3066"/>
    <w:rsid w:val="003D56A4"/>
    <w:rsid w:val="003D6BFC"/>
    <w:rsid w:val="003D72BF"/>
    <w:rsid w:val="003E0B50"/>
    <w:rsid w:val="003E3783"/>
    <w:rsid w:val="003E3A74"/>
    <w:rsid w:val="003E4B0D"/>
    <w:rsid w:val="003E4DDB"/>
    <w:rsid w:val="003E658A"/>
    <w:rsid w:val="003E7741"/>
    <w:rsid w:val="003E7776"/>
    <w:rsid w:val="003F2D33"/>
    <w:rsid w:val="003F640C"/>
    <w:rsid w:val="003F7A0D"/>
    <w:rsid w:val="00402867"/>
    <w:rsid w:val="00405A86"/>
    <w:rsid w:val="00410203"/>
    <w:rsid w:val="004114D8"/>
    <w:rsid w:val="00414731"/>
    <w:rsid w:val="00416B2B"/>
    <w:rsid w:val="00417389"/>
    <w:rsid w:val="00420AC6"/>
    <w:rsid w:val="00421559"/>
    <w:rsid w:val="00421FDB"/>
    <w:rsid w:val="004224F5"/>
    <w:rsid w:val="004236C9"/>
    <w:rsid w:val="004246A4"/>
    <w:rsid w:val="00424790"/>
    <w:rsid w:val="00425678"/>
    <w:rsid w:val="00426581"/>
    <w:rsid w:val="0043092B"/>
    <w:rsid w:val="00430F9A"/>
    <w:rsid w:val="00431D3F"/>
    <w:rsid w:val="004326D9"/>
    <w:rsid w:val="004336A4"/>
    <w:rsid w:val="00436D88"/>
    <w:rsid w:val="004376B3"/>
    <w:rsid w:val="004405E7"/>
    <w:rsid w:val="00440752"/>
    <w:rsid w:val="00442F27"/>
    <w:rsid w:val="00444E50"/>
    <w:rsid w:val="00453AAB"/>
    <w:rsid w:val="00454C00"/>
    <w:rsid w:val="004551A0"/>
    <w:rsid w:val="00455681"/>
    <w:rsid w:val="00461E5D"/>
    <w:rsid w:val="00462B20"/>
    <w:rsid w:val="004631EB"/>
    <w:rsid w:val="00463E4B"/>
    <w:rsid w:val="00464C40"/>
    <w:rsid w:val="004664DC"/>
    <w:rsid w:val="004670AD"/>
    <w:rsid w:val="0047131E"/>
    <w:rsid w:val="00473CF5"/>
    <w:rsid w:val="00474057"/>
    <w:rsid w:val="0048069A"/>
    <w:rsid w:val="0048154B"/>
    <w:rsid w:val="0048508E"/>
    <w:rsid w:val="004865D4"/>
    <w:rsid w:val="004875AC"/>
    <w:rsid w:val="00490E69"/>
    <w:rsid w:val="00492045"/>
    <w:rsid w:val="00493AF2"/>
    <w:rsid w:val="004947C6"/>
    <w:rsid w:val="004962F9"/>
    <w:rsid w:val="00497998"/>
    <w:rsid w:val="004A6553"/>
    <w:rsid w:val="004B3AEB"/>
    <w:rsid w:val="004B54C2"/>
    <w:rsid w:val="004B7822"/>
    <w:rsid w:val="004C0228"/>
    <w:rsid w:val="004C26BA"/>
    <w:rsid w:val="004C4687"/>
    <w:rsid w:val="004C4FEF"/>
    <w:rsid w:val="004C5B43"/>
    <w:rsid w:val="004D0A75"/>
    <w:rsid w:val="004D2B35"/>
    <w:rsid w:val="004D3F89"/>
    <w:rsid w:val="004D441D"/>
    <w:rsid w:val="004D4C63"/>
    <w:rsid w:val="004D61BA"/>
    <w:rsid w:val="004D6899"/>
    <w:rsid w:val="004E7340"/>
    <w:rsid w:val="004F1E20"/>
    <w:rsid w:val="004F27F3"/>
    <w:rsid w:val="005053C5"/>
    <w:rsid w:val="00505FC5"/>
    <w:rsid w:val="0051576E"/>
    <w:rsid w:val="00524478"/>
    <w:rsid w:val="00527023"/>
    <w:rsid w:val="00532312"/>
    <w:rsid w:val="00532D1A"/>
    <w:rsid w:val="005343D5"/>
    <w:rsid w:val="00540A03"/>
    <w:rsid w:val="005449FA"/>
    <w:rsid w:val="005459C3"/>
    <w:rsid w:val="00551369"/>
    <w:rsid w:val="005513D5"/>
    <w:rsid w:val="0055536E"/>
    <w:rsid w:val="0056142B"/>
    <w:rsid w:val="00562BDC"/>
    <w:rsid w:val="00563A94"/>
    <w:rsid w:val="00573166"/>
    <w:rsid w:val="00573944"/>
    <w:rsid w:val="00580286"/>
    <w:rsid w:val="00581C75"/>
    <w:rsid w:val="0058294B"/>
    <w:rsid w:val="00583D9D"/>
    <w:rsid w:val="0058403A"/>
    <w:rsid w:val="00585211"/>
    <w:rsid w:val="00595166"/>
    <w:rsid w:val="005A082D"/>
    <w:rsid w:val="005A1B25"/>
    <w:rsid w:val="005A65F3"/>
    <w:rsid w:val="005B1F00"/>
    <w:rsid w:val="005B301B"/>
    <w:rsid w:val="005B62A6"/>
    <w:rsid w:val="005B6BCF"/>
    <w:rsid w:val="005B7485"/>
    <w:rsid w:val="005C0B2D"/>
    <w:rsid w:val="005C0BFA"/>
    <w:rsid w:val="005C1069"/>
    <w:rsid w:val="005C10E7"/>
    <w:rsid w:val="005C1E8C"/>
    <w:rsid w:val="005C3935"/>
    <w:rsid w:val="005C4D0D"/>
    <w:rsid w:val="005C6BB9"/>
    <w:rsid w:val="005C6D88"/>
    <w:rsid w:val="005D173E"/>
    <w:rsid w:val="005D39C5"/>
    <w:rsid w:val="005D47F7"/>
    <w:rsid w:val="005D76A5"/>
    <w:rsid w:val="005E0D74"/>
    <w:rsid w:val="005E3F96"/>
    <w:rsid w:val="005E63E0"/>
    <w:rsid w:val="005F0C65"/>
    <w:rsid w:val="005F441B"/>
    <w:rsid w:val="005F5954"/>
    <w:rsid w:val="005F64C6"/>
    <w:rsid w:val="005F6996"/>
    <w:rsid w:val="00602D22"/>
    <w:rsid w:val="00605ADD"/>
    <w:rsid w:val="00606350"/>
    <w:rsid w:val="006132E0"/>
    <w:rsid w:val="006139C9"/>
    <w:rsid w:val="00613E3F"/>
    <w:rsid w:val="00614635"/>
    <w:rsid w:val="006167CC"/>
    <w:rsid w:val="00617488"/>
    <w:rsid w:val="00617C90"/>
    <w:rsid w:val="00625BFA"/>
    <w:rsid w:val="0062677A"/>
    <w:rsid w:val="006272F6"/>
    <w:rsid w:val="00630CA1"/>
    <w:rsid w:val="006322B8"/>
    <w:rsid w:val="00637906"/>
    <w:rsid w:val="00637919"/>
    <w:rsid w:val="00640382"/>
    <w:rsid w:val="00641ADF"/>
    <w:rsid w:val="00642CC8"/>
    <w:rsid w:val="00643913"/>
    <w:rsid w:val="00647B0B"/>
    <w:rsid w:val="00655399"/>
    <w:rsid w:val="0065656B"/>
    <w:rsid w:val="0066174E"/>
    <w:rsid w:val="00661CA8"/>
    <w:rsid w:val="00667160"/>
    <w:rsid w:val="006743D5"/>
    <w:rsid w:val="006743DA"/>
    <w:rsid w:val="00675F06"/>
    <w:rsid w:val="006769F7"/>
    <w:rsid w:val="00676D3C"/>
    <w:rsid w:val="006773DC"/>
    <w:rsid w:val="00680128"/>
    <w:rsid w:val="0068295A"/>
    <w:rsid w:val="00683105"/>
    <w:rsid w:val="006839FF"/>
    <w:rsid w:val="00686EBA"/>
    <w:rsid w:val="00690324"/>
    <w:rsid w:val="00692431"/>
    <w:rsid w:val="00692C7A"/>
    <w:rsid w:val="006937FF"/>
    <w:rsid w:val="006938C0"/>
    <w:rsid w:val="00697D15"/>
    <w:rsid w:val="00697F0B"/>
    <w:rsid w:val="006A2C34"/>
    <w:rsid w:val="006A66A3"/>
    <w:rsid w:val="006A6B7C"/>
    <w:rsid w:val="006A759F"/>
    <w:rsid w:val="006B378F"/>
    <w:rsid w:val="006B6EAA"/>
    <w:rsid w:val="006C0496"/>
    <w:rsid w:val="006C1164"/>
    <w:rsid w:val="006C36C9"/>
    <w:rsid w:val="006C533C"/>
    <w:rsid w:val="006C6C9F"/>
    <w:rsid w:val="006D24F8"/>
    <w:rsid w:val="006D4CD4"/>
    <w:rsid w:val="006D4F96"/>
    <w:rsid w:val="006D6A7A"/>
    <w:rsid w:val="006D78A1"/>
    <w:rsid w:val="006E3384"/>
    <w:rsid w:val="006E54F4"/>
    <w:rsid w:val="006E7EA1"/>
    <w:rsid w:val="006F13F6"/>
    <w:rsid w:val="006F25AD"/>
    <w:rsid w:val="006F31E9"/>
    <w:rsid w:val="006F374C"/>
    <w:rsid w:val="006F3CB9"/>
    <w:rsid w:val="006F5939"/>
    <w:rsid w:val="006F616A"/>
    <w:rsid w:val="006F7377"/>
    <w:rsid w:val="00701F96"/>
    <w:rsid w:val="00703C57"/>
    <w:rsid w:val="00703D4A"/>
    <w:rsid w:val="00703FF6"/>
    <w:rsid w:val="00704055"/>
    <w:rsid w:val="00705921"/>
    <w:rsid w:val="00706904"/>
    <w:rsid w:val="0070737D"/>
    <w:rsid w:val="00710773"/>
    <w:rsid w:val="007114AA"/>
    <w:rsid w:val="0071292C"/>
    <w:rsid w:val="00716AE0"/>
    <w:rsid w:val="00721A46"/>
    <w:rsid w:val="00722F64"/>
    <w:rsid w:val="00723371"/>
    <w:rsid w:val="007239EB"/>
    <w:rsid w:val="0072413F"/>
    <w:rsid w:val="007250BB"/>
    <w:rsid w:val="007318CD"/>
    <w:rsid w:val="00733297"/>
    <w:rsid w:val="00735A7B"/>
    <w:rsid w:val="0074276A"/>
    <w:rsid w:val="00742AA1"/>
    <w:rsid w:val="0074317B"/>
    <w:rsid w:val="0074360D"/>
    <w:rsid w:val="0074551C"/>
    <w:rsid w:val="00753393"/>
    <w:rsid w:val="0075508C"/>
    <w:rsid w:val="0076098F"/>
    <w:rsid w:val="00760EEF"/>
    <w:rsid w:val="00764D33"/>
    <w:rsid w:val="007672FB"/>
    <w:rsid w:val="0077168B"/>
    <w:rsid w:val="0077270F"/>
    <w:rsid w:val="007758F6"/>
    <w:rsid w:val="0078159C"/>
    <w:rsid w:val="00781B54"/>
    <w:rsid w:val="007837B1"/>
    <w:rsid w:val="00784401"/>
    <w:rsid w:val="0078443A"/>
    <w:rsid w:val="00784500"/>
    <w:rsid w:val="0078567C"/>
    <w:rsid w:val="00790686"/>
    <w:rsid w:val="0079125E"/>
    <w:rsid w:val="00795036"/>
    <w:rsid w:val="00795DC1"/>
    <w:rsid w:val="007A016C"/>
    <w:rsid w:val="007A0834"/>
    <w:rsid w:val="007A470C"/>
    <w:rsid w:val="007A54C5"/>
    <w:rsid w:val="007A6F46"/>
    <w:rsid w:val="007B3A90"/>
    <w:rsid w:val="007C04B9"/>
    <w:rsid w:val="007C6CDA"/>
    <w:rsid w:val="007D18C2"/>
    <w:rsid w:val="007D1D4D"/>
    <w:rsid w:val="007D4F0D"/>
    <w:rsid w:val="007D5E5D"/>
    <w:rsid w:val="007E24E9"/>
    <w:rsid w:val="007F3F9D"/>
    <w:rsid w:val="007F583C"/>
    <w:rsid w:val="007F7C86"/>
    <w:rsid w:val="00801E74"/>
    <w:rsid w:val="00802779"/>
    <w:rsid w:val="00802EA4"/>
    <w:rsid w:val="00803353"/>
    <w:rsid w:val="00803B58"/>
    <w:rsid w:val="00807E2E"/>
    <w:rsid w:val="00813987"/>
    <w:rsid w:val="00814486"/>
    <w:rsid w:val="00814F81"/>
    <w:rsid w:val="008151E7"/>
    <w:rsid w:val="008151FA"/>
    <w:rsid w:val="00815EE5"/>
    <w:rsid w:val="00822AF4"/>
    <w:rsid w:val="00825110"/>
    <w:rsid w:val="00836563"/>
    <w:rsid w:val="00837917"/>
    <w:rsid w:val="00843FA0"/>
    <w:rsid w:val="00844396"/>
    <w:rsid w:val="0084515B"/>
    <w:rsid w:val="00851888"/>
    <w:rsid w:val="0085225A"/>
    <w:rsid w:val="00855532"/>
    <w:rsid w:val="00857024"/>
    <w:rsid w:val="00864449"/>
    <w:rsid w:val="0086623B"/>
    <w:rsid w:val="00872054"/>
    <w:rsid w:val="008729D8"/>
    <w:rsid w:val="00874DD2"/>
    <w:rsid w:val="00880025"/>
    <w:rsid w:val="00880270"/>
    <w:rsid w:val="00881E28"/>
    <w:rsid w:val="00882C5D"/>
    <w:rsid w:val="00883217"/>
    <w:rsid w:val="00883338"/>
    <w:rsid w:val="00886FE9"/>
    <w:rsid w:val="00890BAF"/>
    <w:rsid w:val="00892457"/>
    <w:rsid w:val="00893EF3"/>
    <w:rsid w:val="00894D9E"/>
    <w:rsid w:val="008A1857"/>
    <w:rsid w:val="008A2462"/>
    <w:rsid w:val="008A3FE0"/>
    <w:rsid w:val="008A4FF4"/>
    <w:rsid w:val="008B2132"/>
    <w:rsid w:val="008B263A"/>
    <w:rsid w:val="008B416F"/>
    <w:rsid w:val="008B455C"/>
    <w:rsid w:val="008D4458"/>
    <w:rsid w:val="008D58BA"/>
    <w:rsid w:val="008E7ABA"/>
    <w:rsid w:val="008F444B"/>
    <w:rsid w:val="00906D91"/>
    <w:rsid w:val="00913D4A"/>
    <w:rsid w:val="009154E7"/>
    <w:rsid w:val="00920C12"/>
    <w:rsid w:val="00922001"/>
    <w:rsid w:val="009245B3"/>
    <w:rsid w:val="009312D7"/>
    <w:rsid w:val="009376EA"/>
    <w:rsid w:val="0094046D"/>
    <w:rsid w:val="009415D0"/>
    <w:rsid w:val="00941E17"/>
    <w:rsid w:val="0094586B"/>
    <w:rsid w:val="00947C2C"/>
    <w:rsid w:val="009571D7"/>
    <w:rsid w:val="00967813"/>
    <w:rsid w:val="009710D3"/>
    <w:rsid w:val="00973D90"/>
    <w:rsid w:val="00974853"/>
    <w:rsid w:val="00975D86"/>
    <w:rsid w:val="009777B2"/>
    <w:rsid w:val="0098528D"/>
    <w:rsid w:val="0099085B"/>
    <w:rsid w:val="009A1CEC"/>
    <w:rsid w:val="009A2E71"/>
    <w:rsid w:val="009A3722"/>
    <w:rsid w:val="009A3D28"/>
    <w:rsid w:val="009A536B"/>
    <w:rsid w:val="009B0425"/>
    <w:rsid w:val="009B18A6"/>
    <w:rsid w:val="009B23DD"/>
    <w:rsid w:val="009C0320"/>
    <w:rsid w:val="009C050B"/>
    <w:rsid w:val="009C0A12"/>
    <w:rsid w:val="009C0C7C"/>
    <w:rsid w:val="009C18B0"/>
    <w:rsid w:val="009C35AA"/>
    <w:rsid w:val="009C3948"/>
    <w:rsid w:val="009C638B"/>
    <w:rsid w:val="009C6404"/>
    <w:rsid w:val="009E4FDA"/>
    <w:rsid w:val="009E6EEA"/>
    <w:rsid w:val="009E743F"/>
    <w:rsid w:val="009F1048"/>
    <w:rsid w:val="009F1BE5"/>
    <w:rsid w:val="009F1FC1"/>
    <w:rsid w:val="009F470D"/>
    <w:rsid w:val="009F5810"/>
    <w:rsid w:val="009F59DC"/>
    <w:rsid w:val="009F7AC0"/>
    <w:rsid w:val="00A00122"/>
    <w:rsid w:val="00A02C79"/>
    <w:rsid w:val="00A05007"/>
    <w:rsid w:val="00A10D40"/>
    <w:rsid w:val="00A13B32"/>
    <w:rsid w:val="00A17A31"/>
    <w:rsid w:val="00A207F4"/>
    <w:rsid w:val="00A220DE"/>
    <w:rsid w:val="00A23D9D"/>
    <w:rsid w:val="00A25B11"/>
    <w:rsid w:val="00A2758B"/>
    <w:rsid w:val="00A303BE"/>
    <w:rsid w:val="00A325D8"/>
    <w:rsid w:val="00A349AB"/>
    <w:rsid w:val="00A3604A"/>
    <w:rsid w:val="00A422D0"/>
    <w:rsid w:val="00A43A4D"/>
    <w:rsid w:val="00A47251"/>
    <w:rsid w:val="00A50BC0"/>
    <w:rsid w:val="00A51620"/>
    <w:rsid w:val="00A53CB0"/>
    <w:rsid w:val="00A543EE"/>
    <w:rsid w:val="00A5490E"/>
    <w:rsid w:val="00A5707F"/>
    <w:rsid w:val="00A57818"/>
    <w:rsid w:val="00A63374"/>
    <w:rsid w:val="00A6524D"/>
    <w:rsid w:val="00A65282"/>
    <w:rsid w:val="00A70AB8"/>
    <w:rsid w:val="00A715FA"/>
    <w:rsid w:val="00A71B73"/>
    <w:rsid w:val="00A73CF8"/>
    <w:rsid w:val="00A74CB9"/>
    <w:rsid w:val="00A75762"/>
    <w:rsid w:val="00A75F99"/>
    <w:rsid w:val="00A7616E"/>
    <w:rsid w:val="00A77C86"/>
    <w:rsid w:val="00A81B69"/>
    <w:rsid w:val="00A875CA"/>
    <w:rsid w:val="00A87A09"/>
    <w:rsid w:val="00A94107"/>
    <w:rsid w:val="00A968BE"/>
    <w:rsid w:val="00A96FD3"/>
    <w:rsid w:val="00AA55A0"/>
    <w:rsid w:val="00AA5EE3"/>
    <w:rsid w:val="00AA7F0C"/>
    <w:rsid w:val="00AB13D2"/>
    <w:rsid w:val="00AB57BA"/>
    <w:rsid w:val="00AC26FC"/>
    <w:rsid w:val="00AC6C55"/>
    <w:rsid w:val="00AD2244"/>
    <w:rsid w:val="00AE308B"/>
    <w:rsid w:val="00AE326B"/>
    <w:rsid w:val="00AE4C49"/>
    <w:rsid w:val="00AE6FB3"/>
    <w:rsid w:val="00AE7FE2"/>
    <w:rsid w:val="00AF3028"/>
    <w:rsid w:val="00AF7B0A"/>
    <w:rsid w:val="00AF7F19"/>
    <w:rsid w:val="00B01151"/>
    <w:rsid w:val="00B03ED1"/>
    <w:rsid w:val="00B1087A"/>
    <w:rsid w:val="00B11C45"/>
    <w:rsid w:val="00B11FE6"/>
    <w:rsid w:val="00B179D0"/>
    <w:rsid w:val="00B21AB1"/>
    <w:rsid w:val="00B22020"/>
    <w:rsid w:val="00B231BD"/>
    <w:rsid w:val="00B24EC7"/>
    <w:rsid w:val="00B26A13"/>
    <w:rsid w:val="00B3096B"/>
    <w:rsid w:val="00B315AE"/>
    <w:rsid w:val="00B3581D"/>
    <w:rsid w:val="00B36880"/>
    <w:rsid w:val="00B4104C"/>
    <w:rsid w:val="00B42F79"/>
    <w:rsid w:val="00B43D9A"/>
    <w:rsid w:val="00B44165"/>
    <w:rsid w:val="00B45D04"/>
    <w:rsid w:val="00B5187B"/>
    <w:rsid w:val="00B55194"/>
    <w:rsid w:val="00B55F09"/>
    <w:rsid w:val="00B61436"/>
    <w:rsid w:val="00B6210F"/>
    <w:rsid w:val="00B743F5"/>
    <w:rsid w:val="00B74855"/>
    <w:rsid w:val="00B749F5"/>
    <w:rsid w:val="00B771C8"/>
    <w:rsid w:val="00B7784F"/>
    <w:rsid w:val="00B77AE7"/>
    <w:rsid w:val="00B84ACA"/>
    <w:rsid w:val="00B85B4A"/>
    <w:rsid w:val="00B86A34"/>
    <w:rsid w:val="00B915C8"/>
    <w:rsid w:val="00B93225"/>
    <w:rsid w:val="00B93723"/>
    <w:rsid w:val="00B93B64"/>
    <w:rsid w:val="00B94FB4"/>
    <w:rsid w:val="00BA0B1F"/>
    <w:rsid w:val="00BA34BC"/>
    <w:rsid w:val="00BA53A6"/>
    <w:rsid w:val="00BA5FA6"/>
    <w:rsid w:val="00BA6509"/>
    <w:rsid w:val="00BA7409"/>
    <w:rsid w:val="00BB099E"/>
    <w:rsid w:val="00BB235E"/>
    <w:rsid w:val="00BB3537"/>
    <w:rsid w:val="00BC35AF"/>
    <w:rsid w:val="00BC4324"/>
    <w:rsid w:val="00BC5985"/>
    <w:rsid w:val="00BC7284"/>
    <w:rsid w:val="00BD00D2"/>
    <w:rsid w:val="00BD0AC4"/>
    <w:rsid w:val="00BD1F56"/>
    <w:rsid w:val="00BD3D58"/>
    <w:rsid w:val="00BD496E"/>
    <w:rsid w:val="00BD5A5B"/>
    <w:rsid w:val="00BD7ADB"/>
    <w:rsid w:val="00BE375E"/>
    <w:rsid w:val="00BE5A1F"/>
    <w:rsid w:val="00BF33BE"/>
    <w:rsid w:val="00BF3483"/>
    <w:rsid w:val="00BF3FA5"/>
    <w:rsid w:val="00BF54B9"/>
    <w:rsid w:val="00BF67A7"/>
    <w:rsid w:val="00C074B2"/>
    <w:rsid w:val="00C128B3"/>
    <w:rsid w:val="00C142EB"/>
    <w:rsid w:val="00C15D31"/>
    <w:rsid w:val="00C203CD"/>
    <w:rsid w:val="00C204A3"/>
    <w:rsid w:val="00C21558"/>
    <w:rsid w:val="00C21A18"/>
    <w:rsid w:val="00C23693"/>
    <w:rsid w:val="00C23CE1"/>
    <w:rsid w:val="00C25782"/>
    <w:rsid w:val="00C25EBE"/>
    <w:rsid w:val="00C27612"/>
    <w:rsid w:val="00C30392"/>
    <w:rsid w:val="00C31C90"/>
    <w:rsid w:val="00C32ABB"/>
    <w:rsid w:val="00C36193"/>
    <w:rsid w:val="00C375D0"/>
    <w:rsid w:val="00C409AE"/>
    <w:rsid w:val="00C4352A"/>
    <w:rsid w:val="00C4771D"/>
    <w:rsid w:val="00C51D8D"/>
    <w:rsid w:val="00C535B8"/>
    <w:rsid w:val="00C610E9"/>
    <w:rsid w:val="00C62E6D"/>
    <w:rsid w:val="00C636FC"/>
    <w:rsid w:val="00C67E70"/>
    <w:rsid w:val="00C72AB5"/>
    <w:rsid w:val="00C72CAB"/>
    <w:rsid w:val="00C73CCA"/>
    <w:rsid w:val="00C7627D"/>
    <w:rsid w:val="00C824FC"/>
    <w:rsid w:val="00C83548"/>
    <w:rsid w:val="00C837FF"/>
    <w:rsid w:val="00C939D7"/>
    <w:rsid w:val="00CA24DD"/>
    <w:rsid w:val="00CA3D91"/>
    <w:rsid w:val="00CA7002"/>
    <w:rsid w:val="00CB2F8F"/>
    <w:rsid w:val="00CB44AA"/>
    <w:rsid w:val="00CC0297"/>
    <w:rsid w:val="00CD2EDE"/>
    <w:rsid w:val="00CD3B8A"/>
    <w:rsid w:val="00CE0DC9"/>
    <w:rsid w:val="00CE1BE6"/>
    <w:rsid w:val="00CE21A9"/>
    <w:rsid w:val="00CE2F63"/>
    <w:rsid w:val="00CE5314"/>
    <w:rsid w:val="00CE5A72"/>
    <w:rsid w:val="00CE5AB3"/>
    <w:rsid w:val="00CE67A6"/>
    <w:rsid w:val="00CF0E9F"/>
    <w:rsid w:val="00CF21D2"/>
    <w:rsid w:val="00CF69D4"/>
    <w:rsid w:val="00CF74DB"/>
    <w:rsid w:val="00CF7797"/>
    <w:rsid w:val="00D03174"/>
    <w:rsid w:val="00D040E9"/>
    <w:rsid w:val="00D0633F"/>
    <w:rsid w:val="00D071EE"/>
    <w:rsid w:val="00D10B02"/>
    <w:rsid w:val="00D110A6"/>
    <w:rsid w:val="00D12419"/>
    <w:rsid w:val="00D13533"/>
    <w:rsid w:val="00D2167E"/>
    <w:rsid w:val="00D23A2F"/>
    <w:rsid w:val="00D30ED1"/>
    <w:rsid w:val="00D34383"/>
    <w:rsid w:val="00D35019"/>
    <w:rsid w:val="00D40D41"/>
    <w:rsid w:val="00D46175"/>
    <w:rsid w:val="00D47D43"/>
    <w:rsid w:val="00D52BF3"/>
    <w:rsid w:val="00D5482F"/>
    <w:rsid w:val="00D60501"/>
    <w:rsid w:val="00D64BDD"/>
    <w:rsid w:val="00D669BC"/>
    <w:rsid w:val="00D77089"/>
    <w:rsid w:val="00D811C3"/>
    <w:rsid w:val="00D82A71"/>
    <w:rsid w:val="00D8307C"/>
    <w:rsid w:val="00D83AFA"/>
    <w:rsid w:val="00D86954"/>
    <w:rsid w:val="00D877B8"/>
    <w:rsid w:val="00D90767"/>
    <w:rsid w:val="00D93685"/>
    <w:rsid w:val="00D93FC8"/>
    <w:rsid w:val="00D96FBC"/>
    <w:rsid w:val="00DA0730"/>
    <w:rsid w:val="00DA4D1E"/>
    <w:rsid w:val="00DB3783"/>
    <w:rsid w:val="00DB4697"/>
    <w:rsid w:val="00DB518A"/>
    <w:rsid w:val="00DC2C8A"/>
    <w:rsid w:val="00DC31E2"/>
    <w:rsid w:val="00DC4077"/>
    <w:rsid w:val="00DC62D7"/>
    <w:rsid w:val="00DC6D62"/>
    <w:rsid w:val="00DC73AD"/>
    <w:rsid w:val="00DC7D73"/>
    <w:rsid w:val="00DD0261"/>
    <w:rsid w:val="00DD100B"/>
    <w:rsid w:val="00DD53A4"/>
    <w:rsid w:val="00DD5806"/>
    <w:rsid w:val="00DD7F37"/>
    <w:rsid w:val="00DE5FF4"/>
    <w:rsid w:val="00DE7DF5"/>
    <w:rsid w:val="00DF19FA"/>
    <w:rsid w:val="00DF428F"/>
    <w:rsid w:val="00E01C92"/>
    <w:rsid w:val="00E0304F"/>
    <w:rsid w:val="00E0434B"/>
    <w:rsid w:val="00E04A67"/>
    <w:rsid w:val="00E10EA0"/>
    <w:rsid w:val="00E133A1"/>
    <w:rsid w:val="00E13635"/>
    <w:rsid w:val="00E14E52"/>
    <w:rsid w:val="00E15ED7"/>
    <w:rsid w:val="00E15F93"/>
    <w:rsid w:val="00E164D4"/>
    <w:rsid w:val="00E2067A"/>
    <w:rsid w:val="00E21374"/>
    <w:rsid w:val="00E21C11"/>
    <w:rsid w:val="00E22534"/>
    <w:rsid w:val="00E25425"/>
    <w:rsid w:val="00E25921"/>
    <w:rsid w:val="00E3043F"/>
    <w:rsid w:val="00E3100A"/>
    <w:rsid w:val="00E374A5"/>
    <w:rsid w:val="00E4462C"/>
    <w:rsid w:val="00E46CA8"/>
    <w:rsid w:val="00E475FE"/>
    <w:rsid w:val="00E5043F"/>
    <w:rsid w:val="00E52CC3"/>
    <w:rsid w:val="00E55334"/>
    <w:rsid w:val="00E56671"/>
    <w:rsid w:val="00E61F42"/>
    <w:rsid w:val="00E61FAC"/>
    <w:rsid w:val="00E62CD7"/>
    <w:rsid w:val="00E641D2"/>
    <w:rsid w:val="00E66D08"/>
    <w:rsid w:val="00E67C61"/>
    <w:rsid w:val="00E7096F"/>
    <w:rsid w:val="00E71E14"/>
    <w:rsid w:val="00E7224F"/>
    <w:rsid w:val="00E73EEF"/>
    <w:rsid w:val="00E8064D"/>
    <w:rsid w:val="00E87362"/>
    <w:rsid w:val="00E90887"/>
    <w:rsid w:val="00E94580"/>
    <w:rsid w:val="00EA46FC"/>
    <w:rsid w:val="00EA63B8"/>
    <w:rsid w:val="00EB3A97"/>
    <w:rsid w:val="00EB6F62"/>
    <w:rsid w:val="00EC1745"/>
    <w:rsid w:val="00EC1A33"/>
    <w:rsid w:val="00EC4CDF"/>
    <w:rsid w:val="00EC50AE"/>
    <w:rsid w:val="00EC5A7B"/>
    <w:rsid w:val="00EC7BEA"/>
    <w:rsid w:val="00ED3427"/>
    <w:rsid w:val="00ED5F87"/>
    <w:rsid w:val="00ED768F"/>
    <w:rsid w:val="00EE24A4"/>
    <w:rsid w:val="00EE3CFD"/>
    <w:rsid w:val="00EE3E94"/>
    <w:rsid w:val="00EE3EC4"/>
    <w:rsid w:val="00EF4666"/>
    <w:rsid w:val="00EF48DF"/>
    <w:rsid w:val="00EF4902"/>
    <w:rsid w:val="00EF53ED"/>
    <w:rsid w:val="00EF7B9B"/>
    <w:rsid w:val="00F046F5"/>
    <w:rsid w:val="00F05D54"/>
    <w:rsid w:val="00F11592"/>
    <w:rsid w:val="00F11ED3"/>
    <w:rsid w:val="00F14D5E"/>
    <w:rsid w:val="00F15E58"/>
    <w:rsid w:val="00F1767D"/>
    <w:rsid w:val="00F2298A"/>
    <w:rsid w:val="00F24756"/>
    <w:rsid w:val="00F30EE4"/>
    <w:rsid w:val="00F31FC2"/>
    <w:rsid w:val="00F32CEA"/>
    <w:rsid w:val="00F3620E"/>
    <w:rsid w:val="00F373EC"/>
    <w:rsid w:val="00F37BF9"/>
    <w:rsid w:val="00F43942"/>
    <w:rsid w:val="00F44D1A"/>
    <w:rsid w:val="00F45A0C"/>
    <w:rsid w:val="00F514CE"/>
    <w:rsid w:val="00F52003"/>
    <w:rsid w:val="00F53812"/>
    <w:rsid w:val="00F55A97"/>
    <w:rsid w:val="00F569D8"/>
    <w:rsid w:val="00F65EFC"/>
    <w:rsid w:val="00F66B99"/>
    <w:rsid w:val="00F7274F"/>
    <w:rsid w:val="00F77539"/>
    <w:rsid w:val="00F81682"/>
    <w:rsid w:val="00F86F07"/>
    <w:rsid w:val="00F91278"/>
    <w:rsid w:val="00F935FF"/>
    <w:rsid w:val="00F978B5"/>
    <w:rsid w:val="00F97F2B"/>
    <w:rsid w:val="00FA07AB"/>
    <w:rsid w:val="00FA0BB9"/>
    <w:rsid w:val="00FA0C83"/>
    <w:rsid w:val="00FA2296"/>
    <w:rsid w:val="00FA2369"/>
    <w:rsid w:val="00FA42AC"/>
    <w:rsid w:val="00FA584C"/>
    <w:rsid w:val="00FA6CAD"/>
    <w:rsid w:val="00FB0C18"/>
    <w:rsid w:val="00FB1156"/>
    <w:rsid w:val="00FB4DCE"/>
    <w:rsid w:val="00FB4FA6"/>
    <w:rsid w:val="00FB787B"/>
    <w:rsid w:val="00FC080D"/>
    <w:rsid w:val="00FC1072"/>
    <w:rsid w:val="00FC224B"/>
    <w:rsid w:val="00FC2E09"/>
    <w:rsid w:val="00FC4565"/>
    <w:rsid w:val="00FC76AF"/>
    <w:rsid w:val="00FD29F0"/>
    <w:rsid w:val="00FD5426"/>
    <w:rsid w:val="00FD6DC0"/>
    <w:rsid w:val="00FE051B"/>
    <w:rsid w:val="00FE2D9A"/>
    <w:rsid w:val="00FE3EEF"/>
    <w:rsid w:val="00FE4CA8"/>
    <w:rsid w:val="00FF123B"/>
    <w:rsid w:val="00FF14CB"/>
    <w:rsid w:val="00FF1C6E"/>
    <w:rsid w:val="00FF2520"/>
    <w:rsid w:val="00FF499E"/>
    <w:rsid w:val="00FF5C06"/>
    <w:rsid w:val="176AA2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next w:val="Normal"/>
    <w:link w:val="Ttulo1Car"/>
    <w:uiPriority w:val="9"/>
    <w:unhideWhenUsed/>
    <w:qFormat/>
    <w:rsid w:val="003D1B57"/>
    <w:pPr>
      <w:keepNext/>
      <w:keepLines/>
      <w:numPr>
        <w:numId w:val="1"/>
      </w:numPr>
      <w:spacing w:after="5" w:line="249" w:lineRule="auto"/>
      <w:ind w:left="145" w:hanging="10"/>
      <w:outlineLvl w:val="0"/>
    </w:pPr>
    <w:rPr>
      <w:rFonts w:ascii="Arial" w:eastAsia="Arial" w:hAnsi="Arial" w:cs="Arial"/>
      <w:b/>
      <w:color w:val="000000"/>
      <w:sz w:val="22"/>
      <w:szCs w:val="22"/>
    </w:rPr>
  </w:style>
  <w:style w:type="paragraph" w:styleId="Ttulo2">
    <w:name w:val="heading 2"/>
    <w:next w:val="Normal"/>
    <w:link w:val="Ttulo2Car"/>
    <w:uiPriority w:val="9"/>
    <w:unhideWhenUsed/>
    <w:qFormat/>
    <w:rsid w:val="003D1B57"/>
    <w:pPr>
      <w:keepNext/>
      <w:keepLines/>
      <w:numPr>
        <w:ilvl w:val="1"/>
        <w:numId w:val="1"/>
      </w:numPr>
      <w:spacing w:after="5" w:line="249" w:lineRule="auto"/>
      <w:ind w:left="145" w:hanging="10"/>
      <w:outlineLvl w:val="1"/>
    </w:pPr>
    <w:rPr>
      <w:rFonts w:ascii="Arial" w:eastAsia="Arial" w:hAnsi="Arial" w:cs="Arial"/>
      <w:b/>
      <w:color w:val="000000"/>
      <w:sz w:val="22"/>
      <w:szCs w:val="22"/>
    </w:rPr>
  </w:style>
  <w:style w:type="paragraph" w:styleId="Ttulo3">
    <w:name w:val="heading 3"/>
    <w:next w:val="Normal"/>
    <w:link w:val="Ttulo3Car"/>
    <w:uiPriority w:val="9"/>
    <w:unhideWhenUsed/>
    <w:qFormat/>
    <w:rsid w:val="003D1B57"/>
    <w:pPr>
      <w:keepNext/>
      <w:keepLines/>
      <w:numPr>
        <w:ilvl w:val="2"/>
        <w:numId w:val="1"/>
      </w:numPr>
      <w:spacing w:after="5" w:line="249" w:lineRule="auto"/>
      <w:ind w:left="144" w:hanging="10"/>
      <w:outlineLvl w:val="2"/>
    </w:pPr>
    <w:rPr>
      <w:rFonts w:ascii="Arial" w:eastAsia="Arial" w:hAnsi="Arial" w:cs="Arial"/>
      <w:b/>
      <w:color w:val="000000"/>
      <w:szCs w:val="22"/>
    </w:rPr>
  </w:style>
  <w:style w:type="paragraph" w:styleId="Ttulo4">
    <w:name w:val="heading 4"/>
    <w:next w:val="Normal"/>
    <w:link w:val="Ttulo4Car"/>
    <w:uiPriority w:val="9"/>
    <w:unhideWhenUsed/>
    <w:qFormat/>
    <w:rsid w:val="003D1B57"/>
    <w:pPr>
      <w:keepNext/>
      <w:keepLines/>
      <w:numPr>
        <w:ilvl w:val="3"/>
        <w:numId w:val="1"/>
      </w:numPr>
      <w:spacing w:after="4" w:line="250" w:lineRule="auto"/>
      <w:ind w:left="152" w:hanging="10"/>
      <w:outlineLvl w:val="3"/>
    </w:pPr>
    <w:rPr>
      <w:rFonts w:ascii="Arial" w:eastAsia="Arial" w:hAnsi="Arial" w:cs="Arial"/>
      <w:i/>
      <w:color w:val="000000"/>
      <w:sz w:val="22"/>
      <w:szCs w:val="22"/>
    </w:rPr>
  </w:style>
  <w:style w:type="paragraph" w:styleId="Ttulo5">
    <w:name w:val="heading 5"/>
    <w:next w:val="Normal"/>
    <w:link w:val="Ttulo5Car"/>
    <w:uiPriority w:val="9"/>
    <w:unhideWhenUsed/>
    <w:qFormat/>
    <w:rsid w:val="003D1B57"/>
    <w:pPr>
      <w:keepNext/>
      <w:keepLines/>
      <w:numPr>
        <w:ilvl w:val="4"/>
        <w:numId w:val="1"/>
      </w:numPr>
      <w:spacing w:after="4" w:line="250" w:lineRule="auto"/>
      <w:ind w:left="152" w:hanging="10"/>
      <w:outlineLvl w:val="4"/>
    </w:pPr>
    <w:rPr>
      <w:rFonts w:ascii="Arial" w:eastAsia="Arial" w:hAnsi="Arial" w:cs="Arial"/>
      <w:i/>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4C5B4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4C5B43"/>
    <w:pPr>
      <w:ind w:left="720"/>
      <w:contextualSpacing/>
    </w:pPr>
  </w:style>
  <w:style w:type="character" w:customStyle="1" w:styleId="Mencinsinresolver3">
    <w:name w:val="Mención sin resolver3"/>
    <w:basedOn w:val="Fuentedeprrafopredeter"/>
    <w:uiPriority w:val="99"/>
    <w:semiHidden/>
    <w:unhideWhenUsed/>
    <w:rsid w:val="00181B60"/>
    <w:rPr>
      <w:color w:val="605E5C"/>
      <w:shd w:val="clear" w:color="auto" w:fill="E1DFDD"/>
    </w:rPr>
  </w:style>
  <w:style w:type="character" w:styleId="Hipervnculovisitado">
    <w:name w:val="FollowedHyperlink"/>
    <w:basedOn w:val="Fuentedeprrafopredeter"/>
    <w:uiPriority w:val="99"/>
    <w:semiHidden/>
    <w:unhideWhenUsed/>
    <w:rsid w:val="008A2462"/>
    <w:rPr>
      <w:color w:val="954F72" w:themeColor="followedHyperlink"/>
      <w:u w:val="single"/>
    </w:rPr>
  </w:style>
  <w:style w:type="character" w:customStyle="1" w:styleId="baj">
    <w:name w:val="b_aj"/>
    <w:basedOn w:val="Fuentedeprrafopredeter"/>
    <w:rsid w:val="00C204A3"/>
  </w:style>
  <w:style w:type="character" w:customStyle="1" w:styleId="Mencinsinresolver4">
    <w:name w:val="Mención sin resolver4"/>
    <w:basedOn w:val="Fuentedeprrafopredeter"/>
    <w:uiPriority w:val="99"/>
    <w:semiHidden/>
    <w:unhideWhenUsed/>
    <w:rsid w:val="008D4458"/>
    <w:rPr>
      <w:color w:val="605E5C"/>
      <w:shd w:val="clear" w:color="auto" w:fill="E1DFDD"/>
    </w:rPr>
  </w:style>
  <w:style w:type="character" w:customStyle="1" w:styleId="Ttulo1Car">
    <w:name w:val="Título 1 Car"/>
    <w:basedOn w:val="Fuentedeprrafopredeter"/>
    <w:link w:val="Ttulo1"/>
    <w:uiPriority w:val="9"/>
    <w:rsid w:val="003D1B57"/>
    <w:rPr>
      <w:rFonts w:ascii="Arial" w:eastAsia="Arial" w:hAnsi="Arial" w:cs="Arial"/>
      <w:b/>
      <w:color w:val="000000"/>
      <w:sz w:val="22"/>
      <w:szCs w:val="22"/>
    </w:rPr>
  </w:style>
  <w:style w:type="character" w:customStyle="1" w:styleId="Ttulo2Car">
    <w:name w:val="Título 2 Car"/>
    <w:basedOn w:val="Fuentedeprrafopredeter"/>
    <w:link w:val="Ttulo2"/>
    <w:uiPriority w:val="9"/>
    <w:rsid w:val="003D1B57"/>
    <w:rPr>
      <w:rFonts w:ascii="Arial" w:eastAsia="Arial" w:hAnsi="Arial" w:cs="Arial"/>
      <w:b/>
      <w:color w:val="000000"/>
      <w:sz w:val="22"/>
      <w:szCs w:val="22"/>
    </w:rPr>
  </w:style>
  <w:style w:type="character" w:customStyle="1" w:styleId="Ttulo3Car">
    <w:name w:val="Título 3 Car"/>
    <w:basedOn w:val="Fuentedeprrafopredeter"/>
    <w:link w:val="Ttulo3"/>
    <w:uiPriority w:val="9"/>
    <w:rsid w:val="003D1B57"/>
    <w:rPr>
      <w:rFonts w:ascii="Arial" w:eastAsia="Arial" w:hAnsi="Arial" w:cs="Arial"/>
      <w:b/>
      <w:color w:val="000000"/>
      <w:szCs w:val="22"/>
    </w:rPr>
  </w:style>
  <w:style w:type="character" w:customStyle="1" w:styleId="Ttulo4Car">
    <w:name w:val="Título 4 Car"/>
    <w:basedOn w:val="Fuentedeprrafopredeter"/>
    <w:link w:val="Ttulo4"/>
    <w:uiPriority w:val="9"/>
    <w:rsid w:val="003D1B57"/>
    <w:rPr>
      <w:rFonts w:ascii="Arial" w:eastAsia="Arial" w:hAnsi="Arial" w:cs="Arial"/>
      <w:i/>
      <w:color w:val="000000"/>
      <w:sz w:val="22"/>
      <w:szCs w:val="22"/>
    </w:rPr>
  </w:style>
  <w:style w:type="character" w:customStyle="1" w:styleId="Ttulo5Car">
    <w:name w:val="Título 5 Car"/>
    <w:basedOn w:val="Fuentedeprrafopredeter"/>
    <w:link w:val="Ttulo5"/>
    <w:uiPriority w:val="9"/>
    <w:rsid w:val="003D1B57"/>
    <w:rPr>
      <w:rFonts w:ascii="Arial" w:eastAsia="Arial" w:hAnsi="Arial" w:cs="Arial"/>
      <w:i/>
      <w:color w:val="000000"/>
      <w:sz w:val="22"/>
      <w:szCs w:val="22"/>
    </w:rPr>
  </w:style>
  <w:style w:type="paragraph" w:customStyle="1" w:styleId="xmsonormal">
    <w:name w:val="x_msonormal"/>
    <w:basedOn w:val="Normal"/>
    <w:rsid w:val="0083656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contentpasted2">
    <w:name w:val="x_contentpasted2"/>
    <w:basedOn w:val="Fuentedeprrafopredeter"/>
    <w:rsid w:val="00836563"/>
  </w:style>
  <w:style w:type="paragraph" w:customStyle="1" w:styleId="paragraph">
    <w:name w:val="paragraph"/>
    <w:basedOn w:val="Normal"/>
    <w:uiPriority w:val="99"/>
    <w:rsid w:val="00CA700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rsid w:val="00CA7002"/>
  </w:style>
  <w:style w:type="character" w:customStyle="1" w:styleId="eop">
    <w:name w:val="eop"/>
    <w:basedOn w:val="Fuentedeprrafopredeter"/>
    <w:rsid w:val="00CA7002"/>
  </w:style>
  <w:style w:type="paragraph" w:styleId="Textoindependiente">
    <w:name w:val="Body Text"/>
    <w:basedOn w:val="Normal"/>
    <w:link w:val="TextoindependienteCar"/>
    <w:uiPriority w:val="1"/>
    <w:qFormat/>
    <w:rsid w:val="006C0496"/>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6C0496"/>
    <w:rPr>
      <w:rFonts w:ascii="Arial" w:eastAsia="Arial" w:hAnsi="Arial" w:cs="Arial"/>
      <w:lang w:val="es-ES" w:eastAsia="es-ES" w:bidi="es-ES"/>
    </w:rPr>
  </w:style>
  <w:style w:type="character" w:customStyle="1" w:styleId="Mencinsinresolver5">
    <w:name w:val="Mención sin resolver5"/>
    <w:basedOn w:val="Fuentedeprrafopredeter"/>
    <w:uiPriority w:val="99"/>
    <w:semiHidden/>
    <w:unhideWhenUsed/>
    <w:rsid w:val="0039082F"/>
    <w:rPr>
      <w:color w:val="605E5C"/>
      <w:shd w:val="clear" w:color="auto" w:fill="E1DFDD"/>
    </w:rPr>
  </w:style>
  <w:style w:type="character" w:customStyle="1" w:styleId="Mencinsinresolver6">
    <w:name w:val="Mención sin resolver6"/>
    <w:basedOn w:val="Fuentedeprrafopredeter"/>
    <w:uiPriority w:val="99"/>
    <w:semiHidden/>
    <w:unhideWhenUsed/>
    <w:rsid w:val="005D47F7"/>
    <w:rPr>
      <w:color w:val="605E5C"/>
      <w:shd w:val="clear" w:color="auto" w:fill="E1DFDD"/>
    </w:rPr>
  </w:style>
  <w:style w:type="character" w:customStyle="1" w:styleId="Mencinsinresolver7">
    <w:name w:val="Mención sin resolver7"/>
    <w:basedOn w:val="Fuentedeprrafopredeter"/>
    <w:uiPriority w:val="99"/>
    <w:semiHidden/>
    <w:unhideWhenUsed/>
    <w:rsid w:val="00E3043F"/>
    <w:rPr>
      <w:color w:val="605E5C"/>
      <w:shd w:val="clear" w:color="auto" w:fill="E1DFDD"/>
    </w:rPr>
  </w:style>
  <w:style w:type="paragraph" w:customStyle="1" w:styleId="xparagraph">
    <w:name w:val="x_paragraph"/>
    <w:basedOn w:val="Normal"/>
    <w:rsid w:val="0045568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455681"/>
  </w:style>
  <w:style w:type="character" w:customStyle="1" w:styleId="Mencinsinresolver8">
    <w:name w:val="Mención sin resolver8"/>
    <w:basedOn w:val="Fuentedeprrafopredeter"/>
    <w:uiPriority w:val="99"/>
    <w:semiHidden/>
    <w:unhideWhenUsed/>
    <w:rsid w:val="00551369"/>
    <w:rPr>
      <w:color w:val="605E5C"/>
      <w:shd w:val="clear" w:color="auto" w:fill="E1DFDD"/>
    </w:rPr>
  </w:style>
  <w:style w:type="character" w:styleId="Textoennegrita">
    <w:name w:val="Strong"/>
    <w:basedOn w:val="Fuentedeprrafopredeter"/>
    <w:uiPriority w:val="22"/>
    <w:qFormat/>
    <w:rsid w:val="00FF1C6E"/>
    <w:rPr>
      <w:b/>
      <w:bCs/>
    </w:rPr>
  </w:style>
  <w:style w:type="character" w:styleId="nfasis">
    <w:name w:val="Emphasis"/>
    <w:basedOn w:val="Fuentedeprrafopredeter"/>
    <w:uiPriority w:val="20"/>
    <w:qFormat/>
    <w:rsid w:val="001E3E13"/>
    <w:rPr>
      <w:i/>
      <w:iCs/>
    </w:rPr>
  </w:style>
  <w:style w:type="paragraph" w:styleId="Textonotapie">
    <w:name w:val="footnote text"/>
    <w:basedOn w:val="Normal"/>
    <w:link w:val="TextonotapieCar"/>
    <w:uiPriority w:val="99"/>
    <w:semiHidden/>
    <w:unhideWhenUsed/>
    <w:rsid w:val="00462B2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62B20"/>
    <w:rPr>
      <w:lang w:val="es-ES" w:eastAsia="en-US"/>
    </w:rPr>
  </w:style>
  <w:style w:type="character" w:styleId="Refdenotaalpie">
    <w:name w:val="footnote reference"/>
    <w:basedOn w:val="Fuentedeprrafopredeter"/>
    <w:uiPriority w:val="99"/>
    <w:semiHidden/>
    <w:unhideWhenUsed/>
    <w:rsid w:val="00462B20"/>
    <w:rPr>
      <w:vertAlign w:val="superscript"/>
    </w:rPr>
  </w:style>
  <w:style w:type="character" w:customStyle="1" w:styleId="Mencinsinresolver9">
    <w:name w:val="Mención sin resolver9"/>
    <w:basedOn w:val="Fuentedeprrafopredeter"/>
    <w:uiPriority w:val="99"/>
    <w:semiHidden/>
    <w:unhideWhenUsed/>
    <w:rsid w:val="00045B2B"/>
    <w:rPr>
      <w:color w:val="605E5C"/>
      <w:shd w:val="clear" w:color="auto" w:fill="E1DFDD"/>
    </w:rPr>
  </w:style>
  <w:style w:type="character" w:customStyle="1" w:styleId="Mencinsinresolver10">
    <w:name w:val="Mención sin resolver10"/>
    <w:basedOn w:val="Fuentedeprrafopredeter"/>
    <w:uiPriority w:val="99"/>
    <w:semiHidden/>
    <w:unhideWhenUsed/>
    <w:rsid w:val="00EF7B9B"/>
    <w:rPr>
      <w:color w:val="605E5C"/>
      <w:shd w:val="clear" w:color="auto" w:fill="E1DFDD"/>
    </w:rPr>
  </w:style>
  <w:style w:type="character" w:customStyle="1" w:styleId="Mencinsinresolver11">
    <w:name w:val="Mención sin resolver11"/>
    <w:basedOn w:val="Fuentedeprrafopredeter"/>
    <w:uiPriority w:val="99"/>
    <w:semiHidden/>
    <w:unhideWhenUsed/>
    <w:rsid w:val="00686EBA"/>
    <w:rPr>
      <w:color w:val="605E5C"/>
      <w:shd w:val="clear" w:color="auto" w:fill="E1DFDD"/>
    </w:rPr>
  </w:style>
  <w:style w:type="character" w:customStyle="1" w:styleId="Mencinsinresolver12">
    <w:name w:val="Mención sin resolver12"/>
    <w:basedOn w:val="Fuentedeprrafopredeter"/>
    <w:uiPriority w:val="99"/>
    <w:semiHidden/>
    <w:unhideWhenUsed/>
    <w:rsid w:val="00165D39"/>
    <w:rPr>
      <w:color w:val="605E5C"/>
      <w:shd w:val="clear" w:color="auto" w:fill="E1DFDD"/>
    </w:rPr>
  </w:style>
  <w:style w:type="character" w:customStyle="1" w:styleId="Mencinsinresolver13">
    <w:name w:val="Mención sin resolver13"/>
    <w:basedOn w:val="Fuentedeprrafopredeter"/>
    <w:uiPriority w:val="99"/>
    <w:semiHidden/>
    <w:unhideWhenUsed/>
    <w:rsid w:val="0048069A"/>
    <w:rPr>
      <w:color w:val="605E5C"/>
      <w:shd w:val="clear" w:color="auto" w:fill="E1DFDD"/>
    </w:rPr>
  </w:style>
  <w:style w:type="character" w:styleId="Mencinsinresolver">
    <w:name w:val="Unresolved Mention"/>
    <w:basedOn w:val="Fuentedeprrafopredeter"/>
    <w:uiPriority w:val="99"/>
    <w:semiHidden/>
    <w:unhideWhenUsed/>
    <w:rsid w:val="00086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5">
      <w:bodyDiv w:val="1"/>
      <w:marLeft w:val="0"/>
      <w:marRight w:val="0"/>
      <w:marTop w:val="0"/>
      <w:marBottom w:val="0"/>
      <w:divBdr>
        <w:top w:val="none" w:sz="0" w:space="0" w:color="auto"/>
        <w:left w:val="none" w:sz="0" w:space="0" w:color="auto"/>
        <w:bottom w:val="none" w:sz="0" w:space="0" w:color="auto"/>
        <w:right w:val="none" w:sz="0" w:space="0" w:color="auto"/>
      </w:divBdr>
    </w:div>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95490018">
      <w:bodyDiv w:val="1"/>
      <w:marLeft w:val="0"/>
      <w:marRight w:val="0"/>
      <w:marTop w:val="0"/>
      <w:marBottom w:val="0"/>
      <w:divBdr>
        <w:top w:val="none" w:sz="0" w:space="0" w:color="auto"/>
        <w:left w:val="none" w:sz="0" w:space="0" w:color="auto"/>
        <w:bottom w:val="none" w:sz="0" w:space="0" w:color="auto"/>
        <w:right w:val="none" w:sz="0" w:space="0" w:color="auto"/>
      </w:divBdr>
    </w:div>
    <w:div w:id="104034206">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34299734">
      <w:bodyDiv w:val="1"/>
      <w:marLeft w:val="0"/>
      <w:marRight w:val="0"/>
      <w:marTop w:val="0"/>
      <w:marBottom w:val="0"/>
      <w:divBdr>
        <w:top w:val="none" w:sz="0" w:space="0" w:color="auto"/>
        <w:left w:val="none" w:sz="0" w:space="0" w:color="auto"/>
        <w:bottom w:val="none" w:sz="0" w:space="0" w:color="auto"/>
        <w:right w:val="none" w:sz="0" w:space="0" w:color="auto"/>
      </w:divBdr>
    </w:div>
    <w:div w:id="152570748">
      <w:bodyDiv w:val="1"/>
      <w:marLeft w:val="0"/>
      <w:marRight w:val="0"/>
      <w:marTop w:val="0"/>
      <w:marBottom w:val="0"/>
      <w:divBdr>
        <w:top w:val="none" w:sz="0" w:space="0" w:color="auto"/>
        <w:left w:val="none" w:sz="0" w:space="0" w:color="auto"/>
        <w:bottom w:val="none" w:sz="0" w:space="0" w:color="auto"/>
        <w:right w:val="none" w:sz="0" w:space="0" w:color="auto"/>
      </w:divBdr>
    </w:div>
    <w:div w:id="204099853">
      <w:bodyDiv w:val="1"/>
      <w:marLeft w:val="0"/>
      <w:marRight w:val="0"/>
      <w:marTop w:val="0"/>
      <w:marBottom w:val="0"/>
      <w:divBdr>
        <w:top w:val="none" w:sz="0" w:space="0" w:color="auto"/>
        <w:left w:val="none" w:sz="0" w:space="0" w:color="auto"/>
        <w:bottom w:val="none" w:sz="0" w:space="0" w:color="auto"/>
        <w:right w:val="none" w:sz="0" w:space="0" w:color="auto"/>
      </w:divBdr>
    </w:div>
    <w:div w:id="267205146">
      <w:bodyDiv w:val="1"/>
      <w:marLeft w:val="0"/>
      <w:marRight w:val="0"/>
      <w:marTop w:val="0"/>
      <w:marBottom w:val="0"/>
      <w:divBdr>
        <w:top w:val="none" w:sz="0" w:space="0" w:color="auto"/>
        <w:left w:val="none" w:sz="0" w:space="0" w:color="auto"/>
        <w:bottom w:val="none" w:sz="0" w:space="0" w:color="auto"/>
        <w:right w:val="none" w:sz="0" w:space="0" w:color="auto"/>
      </w:divBdr>
    </w:div>
    <w:div w:id="303775790">
      <w:bodyDiv w:val="1"/>
      <w:marLeft w:val="0"/>
      <w:marRight w:val="0"/>
      <w:marTop w:val="0"/>
      <w:marBottom w:val="0"/>
      <w:divBdr>
        <w:top w:val="none" w:sz="0" w:space="0" w:color="auto"/>
        <w:left w:val="none" w:sz="0" w:space="0" w:color="auto"/>
        <w:bottom w:val="none" w:sz="0" w:space="0" w:color="auto"/>
        <w:right w:val="none" w:sz="0" w:space="0" w:color="auto"/>
      </w:divBdr>
      <w:divsChild>
        <w:div w:id="80488827">
          <w:marLeft w:val="0"/>
          <w:marRight w:val="0"/>
          <w:marTop w:val="0"/>
          <w:marBottom w:val="0"/>
          <w:divBdr>
            <w:top w:val="none" w:sz="0" w:space="0" w:color="auto"/>
            <w:left w:val="none" w:sz="0" w:space="0" w:color="auto"/>
            <w:bottom w:val="none" w:sz="0" w:space="0" w:color="auto"/>
            <w:right w:val="none" w:sz="0" w:space="0" w:color="auto"/>
          </w:divBdr>
        </w:div>
        <w:div w:id="1804037912">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24554638">
      <w:bodyDiv w:val="1"/>
      <w:marLeft w:val="0"/>
      <w:marRight w:val="0"/>
      <w:marTop w:val="0"/>
      <w:marBottom w:val="0"/>
      <w:divBdr>
        <w:top w:val="none" w:sz="0" w:space="0" w:color="auto"/>
        <w:left w:val="none" w:sz="0" w:space="0" w:color="auto"/>
        <w:bottom w:val="none" w:sz="0" w:space="0" w:color="auto"/>
        <w:right w:val="none" w:sz="0" w:space="0" w:color="auto"/>
      </w:divBdr>
    </w:div>
    <w:div w:id="358626032">
      <w:bodyDiv w:val="1"/>
      <w:marLeft w:val="0"/>
      <w:marRight w:val="0"/>
      <w:marTop w:val="0"/>
      <w:marBottom w:val="0"/>
      <w:divBdr>
        <w:top w:val="none" w:sz="0" w:space="0" w:color="auto"/>
        <w:left w:val="none" w:sz="0" w:space="0" w:color="auto"/>
        <w:bottom w:val="none" w:sz="0" w:space="0" w:color="auto"/>
        <w:right w:val="none" w:sz="0" w:space="0" w:color="auto"/>
      </w:divBdr>
      <w:divsChild>
        <w:div w:id="439835117">
          <w:marLeft w:val="0"/>
          <w:marRight w:val="0"/>
          <w:marTop w:val="300"/>
          <w:marBottom w:val="240"/>
          <w:divBdr>
            <w:top w:val="none" w:sz="0" w:space="0" w:color="auto"/>
            <w:left w:val="none" w:sz="0" w:space="0" w:color="auto"/>
            <w:bottom w:val="none" w:sz="0" w:space="0" w:color="auto"/>
            <w:right w:val="none" w:sz="0" w:space="0" w:color="auto"/>
          </w:divBdr>
        </w:div>
        <w:div w:id="198710127">
          <w:marLeft w:val="0"/>
          <w:marRight w:val="0"/>
          <w:marTop w:val="300"/>
          <w:marBottom w:val="150"/>
          <w:divBdr>
            <w:top w:val="none" w:sz="0" w:space="0" w:color="auto"/>
            <w:left w:val="none" w:sz="0" w:space="0" w:color="auto"/>
            <w:bottom w:val="none" w:sz="0" w:space="0" w:color="auto"/>
            <w:right w:val="none" w:sz="0" w:space="0" w:color="auto"/>
          </w:divBdr>
        </w:div>
        <w:div w:id="619530846">
          <w:marLeft w:val="0"/>
          <w:marRight w:val="0"/>
          <w:marTop w:val="300"/>
          <w:marBottom w:val="150"/>
          <w:divBdr>
            <w:top w:val="none" w:sz="0" w:space="0" w:color="auto"/>
            <w:left w:val="none" w:sz="0" w:space="0" w:color="auto"/>
            <w:bottom w:val="none" w:sz="0" w:space="0" w:color="auto"/>
            <w:right w:val="none" w:sz="0" w:space="0" w:color="auto"/>
          </w:divBdr>
        </w:div>
        <w:div w:id="613555983">
          <w:marLeft w:val="0"/>
          <w:marRight w:val="0"/>
          <w:marTop w:val="300"/>
          <w:marBottom w:val="150"/>
          <w:divBdr>
            <w:top w:val="none" w:sz="0" w:space="0" w:color="auto"/>
            <w:left w:val="none" w:sz="0" w:space="0" w:color="auto"/>
            <w:bottom w:val="none" w:sz="0" w:space="0" w:color="auto"/>
            <w:right w:val="none" w:sz="0" w:space="0" w:color="auto"/>
          </w:divBdr>
        </w:div>
        <w:div w:id="133447195">
          <w:marLeft w:val="0"/>
          <w:marRight w:val="0"/>
          <w:marTop w:val="300"/>
          <w:marBottom w:val="150"/>
          <w:divBdr>
            <w:top w:val="none" w:sz="0" w:space="0" w:color="auto"/>
            <w:left w:val="none" w:sz="0" w:space="0" w:color="auto"/>
            <w:bottom w:val="none" w:sz="0" w:space="0" w:color="auto"/>
            <w:right w:val="none" w:sz="0" w:space="0" w:color="auto"/>
          </w:divBdr>
        </w:div>
        <w:div w:id="507717236">
          <w:marLeft w:val="0"/>
          <w:marRight w:val="0"/>
          <w:marTop w:val="300"/>
          <w:marBottom w:val="150"/>
          <w:divBdr>
            <w:top w:val="none" w:sz="0" w:space="0" w:color="auto"/>
            <w:left w:val="none" w:sz="0" w:space="0" w:color="auto"/>
            <w:bottom w:val="none" w:sz="0" w:space="0" w:color="auto"/>
            <w:right w:val="none" w:sz="0" w:space="0" w:color="auto"/>
          </w:divBdr>
        </w:div>
        <w:div w:id="1222715075">
          <w:marLeft w:val="0"/>
          <w:marRight w:val="0"/>
          <w:marTop w:val="0"/>
          <w:marBottom w:val="150"/>
          <w:divBdr>
            <w:top w:val="none" w:sz="0" w:space="0" w:color="auto"/>
            <w:left w:val="none" w:sz="0" w:space="0" w:color="auto"/>
            <w:bottom w:val="none" w:sz="0" w:space="0" w:color="auto"/>
            <w:right w:val="none" w:sz="0" w:space="0" w:color="auto"/>
          </w:divBdr>
        </w:div>
      </w:divsChild>
    </w:div>
    <w:div w:id="363677993">
      <w:bodyDiv w:val="1"/>
      <w:marLeft w:val="0"/>
      <w:marRight w:val="0"/>
      <w:marTop w:val="0"/>
      <w:marBottom w:val="0"/>
      <w:divBdr>
        <w:top w:val="none" w:sz="0" w:space="0" w:color="auto"/>
        <w:left w:val="none" w:sz="0" w:space="0" w:color="auto"/>
        <w:bottom w:val="none" w:sz="0" w:space="0" w:color="auto"/>
        <w:right w:val="none" w:sz="0" w:space="0" w:color="auto"/>
      </w:divBdr>
    </w:div>
    <w:div w:id="414517172">
      <w:bodyDiv w:val="1"/>
      <w:marLeft w:val="0"/>
      <w:marRight w:val="0"/>
      <w:marTop w:val="0"/>
      <w:marBottom w:val="0"/>
      <w:divBdr>
        <w:top w:val="none" w:sz="0" w:space="0" w:color="auto"/>
        <w:left w:val="none" w:sz="0" w:space="0" w:color="auto"/>
        <w:bottom w:val="none" w:sz="0" w:space="0" w:color="auto"/>
        <w:right w:val="none" w:sz="0" w:space="0" w:color="auto"/>
      </w:divBdr>
    </w:div>
    <w:div w:id="417676754">
      <w:bodyDiv w:val="1"/>
      <w:marLeft w:val="0"/>
      <w:marRight w:val="0"/>
      <w:marTop w:val="0"/>
      <w:marBottom w:val="0"/>
      <w:divBdr>
        <w:top w:val="none" w:sz="0" w:space="0" w:color="auto"/>
        <w:left w:val="none" w:sz="0" w:space="0" w:color="auto"/>
        <w:bottom w:val="none" w:sz="0" w:space="0" w:color="auto"/>
        <w:right w:val="none" w:sz="0" w:space="0" w:color="auto"/>
      </w:divBdr>
    </w:div>
    <w:div w:id="448355924">
      <w:bodyDiv w:val="1"/>
      <w:marLeft w:val="0"/>
      <w:marRight w:val="0"/>
      <w:marTop w:val="0"/>
      <w:marBottom w:val="0"/>
      <w:divBdr>
        <w:top w:val="none" w:sz="0" w:space="0" w:color="auto"/>
        <w:left w:val="none" w:sz="0" w:space="0" w:color="auto"/>
        <w:bottom w:val="none" w:sz="0" w:space="0" w:color="auto"/>
        <w:right w:val="none" w:sz="0" w:space="0" w:color="auto"/>
      </w:divBdr>
    </w:div>
    <w:div w:id="510991024">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06349429">
      <w:bodyDiv w:val="1"/>
      <w:marLeft w:val="0"/>
      <w:marRight w:val="0"/>
      <w:marTop w:val="0"/>
      <w:marBottom w:val="0"/>
      <w:divBdr>
        <w:top w:val="none" w:sz="0" w:space="0" w:color="auto"/>
        <w:left w:val="none" w:sz="0" w:space="0" w:color="auto"/>
        <w:bottom w:val="none" w:sz="0" w:space="0" w:color="auto"/>
        <w:right w:val="none" w:sz="0" w:space="0" w:color="auto"/>
      </w:divBdr>
    </w:div>
    <w:div w:id="621150584">
      <w:bodyDiv w:val="1"/>
      <w:marLeft w:val="0"/>
      <w:marRight w:val="0"/>
      <w:marTop w:val="0"/>
      <w:marBottom w:val="0"/>
      <w:divBdr>
        <w:top w:val="none" w:sz="0" w:space="0" w:color="auto"/>
        <w:left w:val="none" w:sz="0" w:space="0" w:color="auto"/>
        <w:bottom w:val="none" w:sz="0" w:space="0" w:color="auto"/>
        <w:right w:val="none" w:sz="0" w:space="0" w:color="auto"/>
      </w:divBdr>
      <w:divsChild>
        <w:div w:id="206841846">
          <w:marLeft w:val="0"/>
          <w:marRight w:val="0"/>
          <w:marTop w:val="0"/>
          <w:marBottom w:val="0"/>
          <w:divBdr>
            <w:top w:val="none" w:sz="0" w:space="0" w:color="auto"/>
            <w:left w:val="none" w:sz="0" w:space="0" w:color="auto"/>
            <w:bottom w:val="none" w:sz="0" w:space="0" w:color="auto"/>
            <w:right w:val="none" w:sz="0" w:space="0" w:color="auto"/>
          </w:divBdr>
        </w:div>
        <w:div w:id="424687453">
          <w:marLeft w:val="0"/>
          <w:marRight w:val="0"/>
          <w:marTop w:val="0"/>
          <w:marBottom w:val="0"/>
          <w:divBdr>
            <w:top w:val="none" w:sz="0" w:space="0" w:color="auto"/>
            <w:left w:val="none" w:sz="0" w:space="0" w:color="auto"/>
            <w:bottom w:val="none" w:sz="0" w:space="0" w:color="auto"/>
            <w:right w:val="none" w:sz="0" w:space="0" w:color="auto"/>
          </w:divBdr>
        </w:div>
        <w:div w:id="2037196110">
          <w:marLeft w:val="0"/>
          <w:marRight w:val="0"/>
          <w:marTop w:val="0"/>
          <w:marBottom w:val="0"/>
          <w:divBdr>
            <w:top w:val="none" w:sz="0" w:space="0" w:color="auto"/>
            <w:left w:val="none" w:sz="0" w:space="0" w:color="auto"/>
            <w:bottom w:val="none" w:sz="0" w:space="0" w:color="auto"/>
            <w:right w:val="none" w:sz="0" w:space="0" w:color="auto"/>
          </w:divBdr>
        </w:div>
        <w:div w:id="601886565">
          <w:marLeft w:val="0"/>
          <w:marRight w:val="0"/>
          <w:marTop w:val="0"/>
          <w:marBottom w:val="0"/>
          <w:divBdr>
            <w:top w:val="none" w:sz="0" w:space="0" w:color="auto"/>
            <w:left w:val="none" w:sz="0" w:space="0" w:color="auto"/>
            <w:bottom w:val="none" w:sz="0" w:space="0" w:color="auto"/>
            <w:right w:val="none" w:sz="0" w:space="0" w:color="auto"/>
          </w:divBdr>
        </w:div>
        <w:div w:id="821122482">
          <w:marLeft w:val="0"/>
          <w:marRight w:val="0"/>
          <w:marTop w:val="0"/>
          <w:marBottom w:val="0"/>
          <w:divBdr>
            <w:top w:val="none" w:sz="0" w:space="0" w:color="auto"/>
            <w:left w:val="none" w:sz="0" w:space="0" w:color="auto"/>
            <w:bottom w:val="none" w:sz="0" w:space="0" w:color="auto"/>
            <w:right w:val="none" w:sz="0" w:space="0" w:color="auto"/>
          </w:divBdr>
        </w:div>
        <w:div w:id="720593919">
          <w:marLeft w:val="0"/>
          <w:marRight w:val="0"/>
          <w:marTop w:val="0"/>
          <w:marBottom w:val="0"/>
          <w:divBdr>
            <w:top w:val="none" w:sz="0" w:space="0" w:color="auto"/>
            <w:left w:val="none" w:sz="0" w:space="0" w:color="auto"/>
            <w:bottom w:val="none" w:sz="0" w:space="0" w:color="auto"/>
            <w:right w:val="none" w:sz="0" w:space="0" w:color="auto"/>
          </w:divBdr>
        </w:div>
        <w:div w:id="1414931509">
          <w:marLeft w:val="0"/>
          <w:marRight w:val="0"/>
          <w:marTop w:val="0"/>
          <w:marBottom w:val="0"/>
          <w:divBdr>
            <w:top w:val="none" w:sz="0" w:space="0" w:color="auto"/>
            <w:left w:val="none" w:sz="0" w:space="0" w:color="auto"/>
            <w:bottom w:val="none" w:sz="0" w:space="0" w:color="auto"/>
            <w:right w:val="none" w:sz="0" w:space="0" w:color="auto"/>
          </w:divBdr>
        </w:div>
        <w:div w:id="650717406">
          <w:marLeft w:val="0"/>
          <w:marRight w:val="0"/>
          <w:marTop w:val="0"/>
          <w:marBottom w:val="0"/>
          <w:divBdr>
            <w:top w:val="none" w:sz="0" w:space="0" w:color="auto"/>
            <w:left w:val="none" w:sz="0" w:space="0" w:color="auto"/>
            <w:bottom w:val="none" w:sz="0" w:space="0" w:color="auto"/>
            <w:right w:val="none" w:sz="0" w:space="0" w:color="auto"/>
          </w:divBdr>
        </w:div>
        <w:div w:id="1392926793">
          <w:marLeft w:val="0"/>
          <w:marRight w:val="0"/>
          <w:marTop w:val="0"/>
          <w:marBottom w:val="0"/>
          <w:divBdr>
            <w:top w:val="none" w:sz="0" w:space="0" w:color="auto"/>
            <w:left w:val="none" w:sz="0" w:space="0" w:color="auto"/>
            <w:bottom w:val="none" w:sz="0" w:space="0" w:color="auto"/>
            <w:right w:val="none" w:sz="0" w:space="0" w:color="auto"/>
          </w:divBdr>
        </w:div>
        <w:div w:id="1987542241">
          <w:marLeft w:val="0"/>
          <w:marRight w:val="0"/>
          <w:marTop w:val="0"/>
          <w:marBottom w:val="0"/>
          <w:divBdr>
            <w:top w:val="none" w:sz="0" w:space="0" w:color="auto"/>
            <w:left w:val="none" w:sz="0" w:space="0" w:color="auto"/>
            <w:bottom w:val="none" w:sz="0" w:space="0" w:color="auto"/>
            <w:right w:val="none" w:sz="0" w:space="0" w:color="auto"/>
          </w:divBdr>
        </w:div>
        <w:div w:id="64109207">
          <w:marLeft w:val="0"/>
          <w:marRight w:val="0"/>
          <w:marTop w:val="0"/>
          <w:marBottom w:val="0"/>
          <w:divBdr>
            <w:top w:val="none" w:sz="0" w:space="0" w:color="auto"/>
            <w:left w:val="none" w:sz="0" w:space="0" w:color="auto"/>
            <w:bottom w:val="none" w:sz="0" w:space="0" w:color="auto"/>
            <w:right w:val="none" w:sz="0" w:space="0" w:color="auto"/>
          </w:divBdr>
        </w:div>
        <w:div w:id="1594316979">
          <w:marLeft w:val="0"/>
          <w:marRight w:val="0"/>
          <w:marTop w:val="0"/>
          <w:marBottom w:val="0"/>
          <w:divBdr>
            <w:top w:val="none" w:sz="0" w:space="0" w:color="auto"/>
            <w:left w:val="none" w:sz="0" w:space="0" w:color="auto"/>
            <w:bottom w:val="none" w:sz="0" w:space="0" w:color="auto"/>
            <w:right w:val="none" w:sz="0" w:space="0" w:color="auto"/>
          </w:divBdr>
        </w:div>
        <w:div w:id="2115400803">
          <w:marLeft w:val="0"/>
          <w:marRight w:val="0"/>
          <w:marTop w:val="0"/>
          <w:marBottom w:val="0"/>
          <w:divBdr>
            <w:top w:val="none" w:sz="0" w:space="0" w:color="auto"/>
            <w:left w:val="none" w:sz="0" w:space="0" w:color="auto"/>
            <w:bottom w:val="none" w:sz="0" w:space="0" w:color="auto"/>
            <w:right w:val="none" w:sz="0" w:space="0" w:color="auto"/>
          </w:divBdr>
        </w:div>
        <w:div w:id="552617306">
          <w:marLeft w:val="0"/>
          <w:marRight w:val="0"/>
          <w:marTop w:val="0"/>
          <w:marBottom w:val="0"/>
          <w:divBdr>
            <w:top w:val="none" w:sz="0" w:space="0" w:color="auto"/>
            <w:left w:val="none" w:sz="0" w:space="0" w:color="auto"/>
            <w:bottom w:val="none" w:sz="0" w:space="0" w:color="auto"/>
            <w:right w:val="none" w:sz="0" w:space="0" w:color="auto"/>
          </w:divBdr>
        </w:div>
        <w:div w:id="1015309770">
          <w:marLeft w:val="0"/>
          <w:marRight w:val="0"/>
          <w:marTop w:val="0"/>
          <w:marBottom w:val="0"/>
          <w:divBdr>
            <w:top w:val="none" w:sz="0" w:space="0" w:color="auto"/>
            <w:left w:val="none" w:sz="0" w:space="0" w:color="auto"/>
            <w:bottom w:val="none" w:sz="0" w:space="0" w:color="auto"/>
            <w:right w:val="none" w:sz="0" w:space="0" w:color="auto"/>
          </w:divBdr>
        </w:div>
      </w:divsChild>
    </w:div>
    <w:div w:id="687096177">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800810763">
      <w:bodyDiv w:val="1"/>
      <w:marLeft w:val="0"/>
      <w:marRight w:val="0"/>
      <w:marTop w:val="0"/>
      <w:marBottom w:val="0"/>
      <w:divBdr>
        <w:top w:val="none" w:sz="0" w:space="0" w:color="auto"/>
        <w:left w:val="none" w:sz="0" w:space="0" w:color="auto"/>
        <w:bottom w:val="none" w:sz="0" w:space="0" w:color="auto"/>
        <w:right w:val="none" w:sz="0" w:space="0" w:color="auto"/>
      </w:divBdr>
    </w:div>
    <w:div w:id="818571474">
      <w:bodyDiv w:val="1"/>
      <w:marLeft w:val="0"/>
      <w:marRight w:val="0"/>
      <w:marTop w:val="0"/>
      <w:marBottom w:val="0"/>
      <w:divBdr>
        <w:top w:val="none" w:sz="0" w:space="0" w:color="auto"/>
        <w:left w:val="none" w:sz="0" w:space="0" w:color="auto"/>
        <w:bottom w:val="none" w:sz="0" w:space="0" w:color="auto"/>
        <w:right w:val="none" w:sz="0" w:space="0" w:color="auto"/>
      </w:divBdr>
      <w:divsChild>
        <w:div w:id="1526359453">
          <w:marLeft w:val="0"/>
          <w:marRight w:val="0"/>
          <w:marTop w:val="0"/>
          <w:marBottom w:val="0"/>
          <w:divBdr>
            <w:top w:val="none" w:sz="0" w:space="0" w:color="auto"/>
            <w:left w:val="none" w:sz="0" w:space="0" w:color="auto"/>
            <w:bottom w:val="none" w:sz="0" w:space="0" w:color="auto"/>
            <w:right w:val="none" w:sz="0" w:space="0" w:color="auto"/>
          </w:divBdr>
        </w:div>
        <w:div w:id="1308196654">
          <w:marLeft w:val="0"/>
          <w:marRight w:val="0"/>
          <w:marTop w:val="0"/>
          <w:marBottom w:val="0"/>
          <w:divBdr>
            <w:top w:val="none" w:sz="0" w:space="0" w:color="auto"/>
            <w:left w:val="none" w:sz="0" w:space="0" w:color="auto"/>
            <w:bottom w:val="none" w:sz="0" w:space="0" w:color="auto"/>
            <w:right w:val="none" w:sz="0" w:space="0" w:color="auto"/>
          </w:divBdr>
        </w:div>
      </w:divsChild>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28604287">
      <w:bodyDiv w:val="1"/>
      <w:marLeft w:val="0"/>
      <w:marRight w:val="0"/>
      <w:marTop w:val="0"/>
      <w:marBottom w:val="0"/>
      <w:divBdr>
        <w:top w:val="none" w:sz="0" w:space="0" w:color="auto"/>
        <w:left w:val="none" w:sz="0" w:space="0" w:color="auto"/>
        <w:bottom w:val="none" w:sz="0" w:space="0" w:color="auto"/>
        <w:right w:val="none" w:sz="0" w:space="0" w:color="auto"/>
      </w:divBdr>
    </w:div>
    <w:div w:id="113937545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4198133">
      <w:bodyDiv w:val="1"/>
      <w:marLeft w:val="0"/>
      <w:marRight w:val="0"/>
      <w:marTop w:val="0"/>
      <w:marBottom w:val="0"/>
      <w:divBdr>
        <w:top w:val="none" w:sz="0" w:space="0" w:color="auto"/>
        <w:left w:val="none" w:sz="0" w:space="0" w:color="auto"/>
        <w:bottom w:val="none" w:sz="0" w:space="0" w:color="auto"/>
        <w:right w:val="none" w:sz="0" w:space="0" w:color="auto"/>
      </w:divBdr>
      <w:divsChild>
        <w:div w:id="781070670">
          <w:marLeft w:val="0"/>
          <w:marRight w:val="0"/>
          <w:marTop w:val="0"/>
          <w:marBottom w:val="0"/>
          <w:divBdr>
            <w:top w:val="none" w:sz="0" w:space="0" w:color="auto"/>
            <w:left w:val="none" w:sz="0" w:space="0" w:color="auto"/>
            <w:bottom w:val="none" w:sz="0" w:space="0" w:color="auto"/>
            <w:right w:val="none" w:sz="0" w:space="0" w:color="auto"/>
          </w:divBdr>
        </w:div>
        <w:div w:id="215166113">
          <w:marLeft w:val="0"/>
          <w:marRight w:val="0"/>
          <w:marTop w:val="0"/>
          <w:marBottom w:val="0"/>
          <w:divBdr>
            <w:top w:val="none" w:sz="0" w:space="0" w:color="auto"/>
            <w:left w:val="none" w:sz="0" w:space="0" w:color="auto"/>
            <w:bottom w:val="none" w:sz="0" w:space="0" w:color="auto"/>
            <w:right w:val="none" w:sz="0" w:space="0" w:color="auto"/>
          </w:divBdr>
        </w:div>
        <w:div w:id="788626170">
          <w:marLeft w:val="0"/>
          <w:marRight w:val="0"/>
          <w:marTop w:val="0"/>
          <w:marBottom w:val="0"/>
          <w:divBdr>
            <w:top w:val="none" w:sz="0" w:space="0" w:color="auto"/>
            <w:left w:val="none" w:sz="0" w:space="0" w:color="auto"/>
            <w:bottom w:val="none" w:sz="0" w:space="0" w:color="auto"/>
            <w:right w:val="none" w:sz="0" w:space="0" w:color="auto"/>
          </w:divBdr>
        </w:div>
        <w:div w:id="1789884764">
          <w:marLeft w:val="0"/>
          <w:marRight w:val="0"/>
          <w:marTop w:val="0"/>
          <w:marBottom w:val="0"/>
          <w:divBdr>
            <w:top w:val="none" w:sz="0" w:space="0" w:color="auto"/>
            <w:left w:val="none" w:sz="0" w:space="0" w:color="auto"/>
            <w:bottom w:val="none" w:sz="0" w:space="0" w:color="auto"/>
            <w:right w:val="none" w:sz="0" w:space="0" w:color="auto"/>
          </w:divBdr>
        </w:div>
        <w:div w:id="1928728355">
          <w:marLeft w:val="0"/>
          <w:marRight w:val="0"/>
          <w:marTop w:val="0"/>
          <w:marBottom w:val="0"/>
          <w:divBdr>
            <w:top w:val="none" w:sz="0" w:space="0" w:color="auto"/>
            <w:left w:val="none" w:sz="0" w:space="0" w:color="auto"/>
            <w:bottom w:val="none" w:sz="0" w:space="0" w:color="auto"/>
            <w:right w:val="none" w:sz="0" w:space="0" w:color="auto"/>
          </w:divBdr>
        </w:div>
        <w:div w:id="873806076">
          <w:marLeft w:val="0"/>
          <w:marRight w:val="0"/>
          <w:marTop w:val="0"/>
          <w:marBottom w:val="0"/>
          <w:divBdr>
            <w:top w:val="none" w:sz="0" w:space="0" w:color="auto"/>
            <w:left w:val="none" w:sz="0" w:space="0" w:color="auto"/>
            <w:bottom w:val="none" w:sz="0" w:space="0" w:color="auto"/>
            <w:right w:val="none" w:sz="0" w:space="0" w:color="auto"/>
          </w:divBdr>
        </w:div>
        <w:div w:id="763956226">
          <w:marLeft w:val="0"/>
          <w:marRight w:val="0"/>
          <w:marTop w:val="0"/>
          <w:marBottom w:val="0"/>
          <w:divBdr>
            <w:top w:val="none" w:sz="0" w:space="0" w:color="auto"/>
            <w:left w:val="none" w:sz="0" w:space="0" w:color="auto"/>
            <w:bottom w:val="none" w:sz="0" w:space="0" w:color="auto"/>
            <w:right w:val="none" w:sz="0" w:space="0" w:color="auto"/>
          </w:divBdr>
        </w:div>
        <w:div w:id="779107624">
          <w:marLeft w:val="0"/>
          <w:marRight w:val="0"/>
          <w:marTop w:val="0"/>
          <w:marBottom w:val="0"/>
          <w:divBdr>
            <w:top w:val="none" w:sz="0" w:space="0" w:color="auto"/>
            <w:left w:val="none" w:sz="0" w:space="0" w:color="auto"/>
            <w:bottom w:val="none" w:sz="0" w:space="0" w:color="auto"/>
            <w:right w:val="none" w:sz="0" w:space="0" w:color="auto"/>
          </w:divBdr>
        </w:div>
        <w:div w:id="1201824519">
          <w:marLeft w:val="0"/>
          <w:marRight w:val="0"/>
          <w:marTop w:val="0"/>
          <w:marBottom w:val="0"/>
          <w:divBdr>
            <w:top w:val="none" w:sz="0" w:space="0" w:color="auto"/>
            <w:left w:val="none" w:sz="0" w:space="0" w:color="auto"/>
            <w:bottom w:val="none" w:sz="0" w:space="0" w:color="auto"/>
            <w:right w:val="none" w:sz="0" w:space="0" w:color="auto"/>
          </w:divBdr>
        </w:div>
        <w:div w:id="652106923">
          <w:marLeft w:val="0"/>
          <w:marRight w:val="0"/>
          <w:marTop w:val="0"/>
          <w:marBottom w:val="0"/>
          <w:divBdr>
            <w:top w:val="none" w:sz="0" w:space="0" w:color="auto"/>
            <w:left w:val="none" w:sz="0" w:space="0" w:color="auto"/>
            <w:bottom w:val="none" w:sz="0" w:space="0" w:color="auto"/>
            <w:right w:val="none" w:sz="0" w:space="0" w:color="auto"/>
          </w:divBdr>
        </w:div>
        <w:div w:id="877009518">
          <w:marLeft w:val="0"/>
          <w:marRight w:val="0"/>
          <w:marTop w:val="0"/>
          <w:marBottom w:val="0"/>
          <w:divBdr>
            <w:top w:val="none" w:sz="0" w:space="0" w:color="auto"/>
            <w:left w:val="none" w:sz="0" w:space="0" w:color="auto"/>
            <w:bottom w:val="none" w:sz="0" w:space="0" w:color="auto"/>
            <w:right w:val="none" w:sz="0" w:space="0" w:color="auto"/>
          </w:divBdr>
        </w:div>
        <w:div w:id="1994329646">
          <w:marLeft w:val="0"/>
          <w:marRight w:val="0"/>
          <w:marTop w:val="0"/>
          <w:marBottom w:val="0"/>
          <w:divBdr>
            <w:top w:val="none" w:sz="0" w:space="0" w:color="auto"/>
            <w:left w:val="none" w:sz="0" w:space="0" w:color="auto"/>
            <w:bottom w:val="none" w:sz="0" w:space="0" w:color="auto"/>
            <w:right w:val="none" w:sz="0" w:space="0" w:color="auto"/>
          </w:divBdr>
        </w:div>
        <w:div w:id="2023555521">
          <w:marLeft w:val="0"/>
          <w:marRight w:val="0"/>
          <w:marTop w:val="0"/>
          <w:marBottom w:val="0"/>
          <w:divBdr>
            <w:top w:val="none" w:sz="0" w:space="0" w:color="auto"/>
            <w:left w:val="none" w:sz="0" w:space="0" w:color="auto"/>
            <w:bottom w:val="none" w:sz="0" w:space="0" w:color="auto"/>
            <w:right w:val="none" w:sz="0" w:space="0" w:color="auto"/>
          </w:divBdr>
        </w:div>
        <w:div w:id="1207794903">
          <w:marLeft w:val="0"/>
          <w:marRight w:val="0"/>
          <w:marTop w:val="0"/>
          <w:marBottom w:val="0"/>
          <w:divBdr>
            <w:top w:val="none" w:sz="0" w:space="0" w:color="auto"/>
            <w:left w:val="none" w:sz="0" w:space="0" w:color="auto"/>
            <w:bottom w:val="none" w:sz="0" w:space="0" w:color="auto"/>
            <w:right w:val="none" w:sz="0" w:space="0" w:color="auto"/>
          </w:divBdr>
        </w:div>
        <w:div w:id="1723822027">
          <w:marLeft w:val="0"/>
          <w:marRight w:val="0"/>
          <w:marTop w:val="0"/>
          <w:marBottom w:val="0"/>
          <w:divBdr>
            <w:top w:val="none" w:sz="0" w:space="0" w:color="auto"/>
            <w:left w:val="none" w:sz="0" w:space="0" w:color="auto"/>
            <w:bottom w:val="none" w:sz="0" w:space="0" w:color="auto"/>
            <w:right w:val="none" w:sz="0" w:space="0" w:color="auto"/>
          </w:divBdr>
        </w:div>
        <w:div w:id="1897935710">
          <w:marLeft w:val="0"/>
          <w:marRight w:val="0"/>
          <w:marTop w:val="0"/>
          <w:marBottom w:val="0"/>
          <w:divBdr>
            <w:top w:val="none" w:sz="0" w:space="0" w:color="auto"/>
            <w:left w:val="none" w:sz="0" w:space="0" w:color="auto"/>
            <w:bottom w:val="none" w:sz="0" w:space="0" w:color="auto"/>
            <w:right w:val="none" w:sz="0" w:space="0" w:color="auto"/>
          </w:divBdr>
        </w:div>
        <w:div w:id="1090155273">
          <w:marLeft w:val="0"/>
          <w:marRight w:val="0"/>
          <w:marTop w:val="0"/>
          <w:marBottom w:val="0"/>
          <w:divBdr>
            <w:top w:val="none" w:sz="0" w:space="0" w:color="auto"/>
            <w:left w:val="none" w:sz="0" w:space="0" w:color="auto"/>
            <w:bottom w:val="none" w:sz="0" w:space="0" w:color="auto"/>
            <w:right w:val="none" w:sz="0" w:space="0" w:color="auto"/>
          </w:divBdr>
        </w:div>
      </w:divsChild>
    </w:div>
    <w:div w:id="1201628199">
      <w:bodyDiv w:val="1"/>
      <w:marLeft w:val="0"/>
      <w:marRight w:val="0"/>
      <w:marTop w:val="0"/>
      <w:marBottom w:val="0"/>
      <w:divBdr>
        <w:top w:val="none" w:sz="0" w:space="0" w:color="auto"/>
        <w:left w:val="none" w:sz="0" w:space="0" w:color="auto"/>
        <w:bottom w:val="none" w:sz="0" w:space="0" w:color="auto"/>
        <w:right w:val="none" w:sz="0" w:space="0" w:color="auto"/>
      </w:divBdr>
    </w:div>
    <w:div w:id="1242181384">
      <w:bodyDiv w:val="1"/>
      <w:marLeft w:val="0"/>
      <w:marRight w:val="0"/>
      <w:marTop w:val="0"/>
      <w:marBottom w:val="0"/>
      <w:divBdr>
        <w:top w:val="none" w:sz="0" w:space="0" w:color="auto"/>
        <w:left w:val="none" w:sz="0" w:space="0" w:color="auto"/>
        <w:bottom w:val="none" w:sz="0" w:space="0" w:color="auto"/>
        <w:right w:val="none" w:sz="0" w:space="0" w:color="auto"/>
      </w:divBdr>
    </w:div>
    <w:div w:id="1266306252">
      <w:bodyDiv w:val="1"/>
      <w:marLeft w:val="0"/>
      <w:marRight w:val="0"/>
      <w:marTop w:val="0"/>
      <w:marBottom w:val="0"/>
      <w:divBdr>
        <w:top w:val="none" w:sz="0" w:space="0" w:color="auto"/>
        <w:left w:val="none" w:sz="0" w:space="0" w:color="auto"/>
        <w:bottom w:val="none" w:sz="0" w:space="0" w:color="auto"/>
        <w:right w:val="none" w:sz="0" w:space="0" w:color="auto"/>
      </w:divBdr>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349601984">
      <w:bodyDiv w:val="1"/>
      <w:marLeft w:val="0"/>
      <w:marRight w:val="0"/>
      <w:marTop w:val="0"/>
      <w:marBottom w:val="0"/>
      <w:divBdr>
        <w:top w:val="none" w:sz="0" w:space="0" w:color="auto"/>
        <w:left w:val="none" w:sz="0" w:space="0" w:color="auto"/>
        <w:bottom w:val="none" w:sz="0" w:space="0" w:color="auto"/>
        <w:right w:val="none" w:sz="0" w:space="0" w:color="auto"/>
      </w:divBdr>
    </w:div>
    <w:div w:id="1389764048">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11582357">
      <w:bodyDiv w:val="1"/>
      <w:marLeft w:val="0"/>
      <w:marRight w:val="0"/>
      <w:marTop w:val="0"/>
      <w:marBottom w:val="0"/>
      <w:divBdr>
        <w:top w:val="none" w:sz="0" w:space="0" w:color="auto"/>
        <w:left w:val="none" w:sz="0" w:space="0" w:color="auto"/>
        <w:bottom w:val="none" w:sz="0" w:space="0" w:color="auto"/>
        <w:right w:val="none" w:sz="0" w:space="0" w:color="auto"/>
      </w:divBdr>
    </w:div>
    <w:div w:id="1464810504">
      <w:bodyDiv w:val="1"/>
      <w:marLeft w:val="0"/>
      <w:marRight w:val="0"/>
      <w:marTop w:val="0"/>
      <w:marBottom w:val="0"/>
      <w:divBdr>
        <w:top w:val="none" w:sz="0" w:space="0" w:color="auto"/>
        <w:left w:val="none" w:sz="0" w:space="0" w:color="auto"/>
        <w:bottom w:val="none" w:sz="0" w:space="0" w:color="auto"/>
        <w:right w:val="none" w:sz="0" w:space="0" w:color="auto"/>
      </w:divBdr>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522815187">
      <w:bodyDiv w:val="1"/>
      <w:marLeft w:val="0"/>
      <w:marRight w:val="0"/>
      <w:marTop w:val="0"/>
      <w:marBottom w:val="0"/>
      <w:divBdr>
        <w:top w:val="none" w:sz="0" w:space="0" w:color="auto"/>
        <w:left w:val="none" w:sz="0" w:space="0" w:color="auto"/>
        <w:bottom w:val="none" w:sz="0" w:space="0" w:color="auto"/>
        <w:right w:val="none" w:sz="0" w:space="0" w:color="auto"/>
      </w:divBdr>
    </w:div>
    <w:div w:id="1597403041">
      <w:bodyDiv w:val="1"/>
      <w:marLeft w:val="0"/>
      <w:marRight w:val="0"/>
      <w:marTop w:val="0"/>
      <w:marBottom w:val="0"/>
      <w:divBdr>
        <w:top w:val="none" w:sz="0" w:space="0" w:color="auto"/>
        <w:left w:val="none" w:sz="0" w:space="0" w:color="auto"/>
        <w:bottom w:val="none" w:sz="0" w:space="0" w:color="auto"/>
        <w:right w:val="none" w:sz="0" w:space="0" w:color="auto"/>
      </w:divBdr>
    </w:div>
    <w:div w:id="1622884186">
      <w:bodyDiv w:val="1"/>
      <w:marLeft w:val="0"/>
      <w:marRight w:val="0"/>
      <w:marTop w:val="0"/>
      <w:marBottom w:val="0"/>
      <w:divBdr>
        <w:top w:val="none" w:sz="0" w:space="0" w:color="auto"/>
        <w:left w:val="none" w:sz="0" w:space="0" w:color="auto"/>
        <w:bottom w:val="none" w:sz="0" w:space="0" w:color="auto"/>
        <w:right w:val="none" w:sz="0" w:space="0" w:color="auto"/>
      </w:divBdr>
    </w:div>
    <w:div w:id="1657538223">
      <w:bodyDiv w:val="1"/>
      <w:marLeft w:val="0"/>
      <w:marRight w:val="0"/>
      <w:marTop w:val="0"/>
      <w:marBottom w:val="0"/>
      <w:divBdr>
        <w:top w:val="none" w:sz="0" w:space="0" w:color="auto"/>
        <w:left w:val="none" w:sz="0" w:space="0" w:color="auto"/>
        <w:bottom w:val="none" w:sz="0" w:space="0" w:color="auto"/>
        <w:right w:val="none" w:sz="0" w:space="0" w:color="auto"/>
      </w:divBdr>
    </w:div>
    <w:div w:id="1676492430">
      <w:bodyDiv w:val="1"/>
      <w:marLeft w:val="0"/>
      <w:marRight w:val="0"/>
      <w:marTop w:val="0"/>
      <w:marBottom w:val="0"/>
      <w:divBdr>
        <w:top w:val="none" w:sz="0" w:space="0" w:color="auto"/>
        <w:left w:val="none" w:sz="0" w:space="0" w:color="auto"/>
        <w:bottom w:val="none" w:sz="0" w:space="0" w:color="auto"/>
        <w:right w:val="none" w:sz="0" w:space="0" w:color="auto"/>
      </w:divBdr>
    </w:div>
    <w:div w:id="1747650422">
      <w:bodyDiv w:val="1"/>
      <w:marLeft w:val="0"/>
      <w:marRight w:val="0"/>
      <w:marTop w:val="0"/>
      <w:marBottom w:val="0"/>
      <w:divBdr>
        <w:top w:val="none" w:sz="0" w:space="0" w:color="auto"/>
        <w:left w:val="none" w:sz="0" w:space="0" w:color="auto"/>
        <w:bottom w:val="none" w:sz="0" w:space="0" w:color="auto"/>
        <w:right w:val="none" w:sz="0" w:space="0" w:color="auto"/>
      </w:divBdr>
    </w:div>
    <w:div w:id="1786270771">
      <w:bodyDiv w:val="1"/>
      <w:marLeft w:val="0"/>
      <w:marRight w:val="0"/>
      <w:marTop w:val="0"/>
      <w:marBottom w:val="0"/>
      <w:divBdr>
        <w:top w:val="none" w:sz="0" w:space="0" w:color="auto"/>
        <w:left w:val="none" w:sz="0" w:space="0" w:color="auto"/>
        <w:bottom w:val="none" w:sz="0" w:space="0" w:color="auto"/>
        <w:right w:val="none" w:sz="0" w:space="0" w:color="auto"/>
      </w:divBdr>
    </w:div>
    <w:div w:id="1810124354">
      <w:bodyDiv w:val="1"/>
      <w:marLeft w:val="0"/>
      <w:marRight w:val="0"/>
      <w:marTop w:val="0"/>
      <w:marBottom w:val="0"/>
      <w:divBdr>
        <w:top w:val="none" w:sz="0" w:space="0" w:color="auto"/>
        <w:left w:val="none" w:sz="0" w:space="0" w:color="auto"/>
        <w:bottom w:val="none" w:sz="0" w:space="0" w:color="auto"/>
        <w:right w:val="none" w:sz="0" w:space="0" w:color="auto"/>
      </w:divBdr>
    </w:div>
    <w:div w:id="1843930802">
      <w:bodyDiv w:val="1"/>
      <w:marLeft w:val="0"/>
      <w:marRight w:val="0"/>
      <w:marTop w:val="0"/>
      <w:marBottom w:val="0"/>
      <w:divBdr>
        <w:top w:val="none" w:sz="0" w:space="0" w:color="auto"/>
        <w:left w:val="none" w:sz="0" w:space="0" w:color="auto"/>
        <w:bottom w:val="none" w:sz="0" w:space="0" w:color="auto"/>
        <w:right w:val="none" w:sz="0" w:space="0" w:color="auto"/>
      </w:divBdr>
      <w:divsChild>
        <w:div w:id="1062750682">
          <w:marLeft w:val="0"/>
          <w:marRight w:val="0"/>
          <w:marTop w:val="0"/>
          <w:marBottom w:val="0"/>
          <w:divBdr>
            <w:top w:val="none" w:sz="0" w:space="0" w:color="auto"/>
            <w:left w:val="none" w:sz="0" w:space="0" w:color="auto"/>
            <w:bottom w:val="none" w:sz="0" w:space="0" w:color="auto"/>
            <w:right w:val="none" w:sz="0" w:space="0" w:color="auto"/>
          </w:divBdr>
        </w:div>
        <w:div w:id="1437020136">
          <w:marLeft w:val="0"/>
          <w:marRight w:val="0"/>
          <w:marTop w:val="0"/>
          <w:marBottom w:val="0"/>
          <w:divBdr>
            <w:top w:val="none" w:sz="0" w:space="0" w:color="auto"/>
            <w:left w:val="none" w:sz="0" w:space="0" w:color="auto"/>
            <w:bottom w:val="none" w:sz="0" w:space="0" w:color="auto"/>
            <w:right w:val="none" w:sz="0" w:space="0" w:color="auto"/>
          </w:divBdr>
        </w:div>
        <w:div w:id="1855916510">
          <w:marLeft w:val="0"/>
          <w:marRight w:val="0"/>
          <w:marTop w:val="0"/>
          <w:marBottom w:val="0"/>
          <w:divBdr>
            <w:top w:val="none" w:sz="0" w:space="0" w:color="auto"/>
            <w:left w:val="none" w:sz="0" w:space="0" w:color="auto"/>
            <w:bottom w:val="none" w:sz="0" w:space="0" w:color="auto"/>
            <w:right w:val="none" w:sz="0" w:space="0" w:color="auto"/>
          </w:divBdr>
        </w:div>
        <w:div w:id="465315985">
          <w:marLeft w:val="0"/>
          <w:marRight w:val="0"/>
          <w:marTop w:val="0"/>
          <w:marBottom w:val="0"/>
          <w:divBdr>
            <w:top w:val="none" w:sz="0" w:space="0" w:color="auto"/>
            <w:left w:val="none" w:sz="0" w:space="0" w:color="auto"/>
            <w:bottom w:val="none" w:sz="0" w:space="0" w:color="auto"/>
            <w:right w:val="none" w:sz="0" w:space="0" w:color="auto"/>
          </w:divBdr>
        </w:div>
        <w:div w:id="1380938682">
          <w:marLeft w:val="0"/>
          <w:marRight w:val="0"/>
          <w:marTop w:val="0"/>
          <w:marBottom w:val="0"/>
          <w:divBdr>
            <w:top w:val="none" w:sz="0" w:space="0" w:color="auto"/>
            <w:left w:val="none" w:sz="0" w:space="0" w:color="auto"/>
            <w:bottom w:val="none" w:sz="0" w:space="0" w:color="auto"/>
            <w:right w:val="none" w:sz="0" w:space="0" w:color="auto"/>
          </w:divBdr>
        </w:div>
        <w:div w:id="1537693988">
          <w:marLeft w:val="0"/>
          <w:marRight w:val="0"/>
          <w:marTop w:val="0"/>
          <w:marBottom w:val="0"/>
          <w:divBdr>
            <w:top w:val="none" w:sz="0" w:space="0" w:color="auto"/>
            <w:left w:val="none" w:sz="0" w:space="0" w:color="auto"/>
            <w:bottom w:val="none" w:sz="0" w:space="0" w:color="auto"/>
            <w:right w:val="none" w:sz="0" w:space="0" w:color="auto"/>
          </w:divBdr>
        </w:div>
        <w:div w:id="1435780690">
          <w:marLeft w:val="0"/>
          <w:marRight w:val="0"/>
          <w:marTop w:val="0"/>
          <w:marBottom w:val="0"/>
          <w:divBdr>
            <w:top w:val="none" w:sz="0" w:space="0" w:color="auto"/>
            <w:left w:val="none" w:sz="0" w:space="0" w:color="auto"/>
            <w:bottom w:val="none" w:sz="0" w:space="0" w:color="auto"/>
            <w:right w:val="none" w:sz="0" w:space="0" w:color="auto"/>
          </w:divBdr>
        </w:div>
        <w:div w:id="1528789892">
          <w:marLeft w:val="0"/>
          <w:marRight w:val="0"/>
          <w:marTop w:val="0"/>
          <w:marBottom w:val="0"/>
          <w:divBdr>
            <w:top w:val="none" w:sz="0" w:space="0" w:color="auto"/>
            <w:left w:val="none" w:sz="0" w:space="0" w:color="auto"/>
            <w:bottom w:val="none" w:sz="0" w:space="0" w:color="auto"/>
            <w:right w:val="none" w:sz="0" w:space="0" w:color="auto"/>
          </w:divBdr>
        </w:div>
        <w:div w:id="713307196">
          <w:marLeft w:val="0"/>
          <w:marRight w:val="0"/>
          <w:marTop w:val="0"/>
          <w:marBottom w:val="0"/>
          <w:divBdr>
            <w:top w:val="none" w:sz="0" w:space="0" w:color="auto"/>
            <w:left w:val="none" w:sz="0" w:space="0" w:color="auto"/>
            <w:bottom w:val="none" w:sz="0" w:space="0" w:color="auto"/>
            <w:right w:val="none" w:sz="0" w:space="0" w:color="auto"/>
          </w:divBdr>
        </w:div>
        <w:div w:id="64229308">
          <w:marLeft w:val="0"/>
          <w:marRight w:val="0"/>
          <w:marTop w:val="0"/>
          <w:marBottom w:val="0"/>
          <w:divBdr>
            <w:top w:val="none" w:sz="0" w:space="0" w:color="auto"/>
            <w:left w:val="none" w:sz="0" w:space="0" w:color="auto"/>
            <w:bottom w:val="none" w:sz="0" w:space="0" w:color="auto"/>
            <w:right w:val="none" w:sz="0" w:space="0" w:color="auto"/>
          </w:divBdr>
        </w:div>
        <w:div w:id="833689660">
          <w:marLeft w:val="0"/>
          <w:marRight w:val="0"/>
          <w:marTop w:val="0"/>
          <w:marBottom w:val="0"/>
          <w:divBdr>
            <w:top w:val="none" w:sz="0" w:space="0" w:color="auto"/>
            <w:left w:val="none" w:sz="0" w:space="0" w:color="auto"/>
            <w:bottom w:val="none" w:sz="0" w:space="0" w:color="auto"/>
            <w:right w:val="none" w:sz="0" w:space="0" w:color="auto"/>
          </w:divBdr>
        </w:div>
        <w:div w:id="1297877378">
          <w:marLeft w:val="0"/>
          <w:marRight w:val="0"/>
          <w:marTop w:val="0"/>
          <w:marBottom w:val="0"/>
          <w:divBdr>
            <w:top w:val="none" w:sz="0" w:space="0" w:color="auto"/>
            <w:left w:val="none" w:sz="0" w:space="0" w:color="auto"/>
            <w:bottom w:val="none" w:sz="0" w:space="0" w:color="auto"/>
            <w:right w:val="none" w:sz="0" w:space="0" w:color="auto"/>
          </w:divBdr>
        </w:div>
        <w:div w:id="1576671257">
          <w:marLeft w:val="0"/>
          <w:marRight w:val="0"/>
          <w:marTop w:val="0"/>
          <w:marBottom w:val="0"/>
          <w:divBdr>
            <w:top w:val="none" w:sz="0" w:space="0" w:color="auto"/>
            <w:left w:val="none" w:sz="0" w:space="0" w:color="auto"/>
            <w:bottom w:val="none" w:sz="0" w:space="0" w:color="auto"/>
            <w:right w:val="none" w:sz="0" w:space="0" w:color="auto"/>
          </w:divBdr>
        </w:div>
        <w:div w:id="349600262">
          <w:marLeft w:val="0"/>
          <w:marRight w:val="0"/>
          <w:marTop w:val="0"/>
          <w:marBottom w:val="0"/>
          <w:divBdr>
            <w:top w:val="none" w:sz="0" w:space="0" w:color="auto"/>
            <w:left w:val="none" w:sz="0" w:space="0" w:color="auto"/>
            <w:bottom w:val="none" w:sz="0" w:space="0" w:color="auto"/>
            <w:right w:val="none" w:sz="0" w:space="0" w:color="auto"/>
          </w:divBdr>
        </w:div>
        <w:div w:id="1675493482">
          <w:marLeft w:val="0"/>
          <w:marRight w:val="0"/>
          <w:marTop w:val="0"/>
          <w:marBottom w:val="0"/>
          <w:divBdr>
            <w:top w:val="none" w:sz="0" w:space="0" w:color="auto"/>
            <w:left w:val="none" w:sz="0" w:space="0" w:color="auto"/>
            <w:bottom w:val="none" w:sz="0" w:space="0" w:color="auto"/>
            <w:right w:val="none" w:sz="0" w:space="0" w:color="auto"/>
          </w:divBdr>
        </w:div>
        <w:div w:id="1525434423">
          <w:marLeft w:val="0"/>
          <w:marRight w:val="0"/>
          <w:marTop w:val="0"/>
          <w:marBottom w:val="0"/>
          <w:divBdr>
            <w:top w:val="none" w:sz="0" w:space="0" w:color="auto"/>
            <w:left w:val="none" w:sz="0" w:space="0" w:color="auto"/>
            <w:bottom w:val="none" w:sz="0" w:space="0" w:color="auto"/>
            <w:right w:val="none" w:sz="0" w:space="0" w:color="auto"/>
          </w:divBdr>
        </w:div>
        <w:div w:id="204520934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1910269889">
      <w:bodyDiv w:val="1"/>
      <w:marLeft w:val="0"/>
      <w:marRight w:val="0"/>
      <w:marTop w:val="0"/>
      <w:marBottom w:val="0"/>
      <w:divBdr>
        <w:top w:val="none" w:sz="0" w:space="0" w:color="auto"/>
        <w:left w:val="none" w:sz="0" w:space="0" w:color="auto"/>
        <w:bottom w:val="none" w:sz="0" w:space="0" w:color="auto"/>
        <w:right w:val="none" w:sz="0" w:space="0" w:color="auto"/>
      </w:divBdr>
    </w:div>
    <w:div w:id="1919434736">
      <w:bodyDiv w:val="1"/>
      <w:marLeft w:val="0"/>
      <w:marRight w:val="0"/>
      <w:marTop w:val="0"/>
      <w:marBottom w:val="0"/>
      <w:divBdr>
        <w:top w:val="none" w:sz="0" w:space="0" w:color="auto"/>
        <w:left w:val="none" w:sz="0" w:space="0" w:color="auto"/>
        <w:bottom w:val="none" w:sz="0" w:space="0" w:color="auto"/>
        <w:right w:val="none" w:sz="0" w:space="0" w:color="auto"/>
      </w:divBdr>
      <w:divsChild>
        <w:div w:id="908073873">
          <w:marLeft w:val="0"/>
          <w:marRight w:val="0"/>
          <w:marTop w:val="0"/>
          <w:marBottom w:val="0"/>
          <w:divBdr>
            <w:top w:val="none" w:sz="0" w:space="0" w:color="auto"/>
            <w:left w:val="none" w:sz="0" w:space="0" w:color="auto"/>
            <w:bottom w:val="none" w:sz="0" w:space="0" w:color="auto"/>
            <w:right w:val="none" w:sz="0" w:space="0" w:color="auto"/>
          </w:divBdr>
        </w:div>
        <w:div w:id="750548229">
          <w:marLeft w:val="0"/>
          <w:marRight w:val="0"/>
          <w:marTop w:val="0"/>
          <w:marBottom w:val="0"/>
          <w:divBdr>
            <w:top w:val="none" w:sz="0" w:space="0" w:color="auto"/>
            <w:left w:val="none" w:sz="0" w:space="0" w:color="auto"/>
            <w:bottom w:val="none" w:sz="0" w:space="0" w:color="auto"/>
            <w:right w:val="none" w:sz="0" w:space="0" w:color="auto"/>
          </w:divBdr>
        </w:div>
      </w:divsChild>
    </w:div>
    <w:div w:id="1938561274">
      <w:bodyDiv w:val="1"/>
      <w:marLeft w:val="0"/>
      <w:marRight w:val="0"/>
      <w:marTop w:val="0"/>
      <w:marBottom w:val="0"/>
      <w:divBdr>
        <w:top w:val="none" w:sz="0" w:space="0" w:color="auto"/>
        <w:left w:val="none" w:sz="0" w:space="0" w:color="auto"/>
        <w:bottom w:val="none" w:sz="0" w:space="0" w:color="auto"/>
        <w:right w:val="none" w:sz="0" w:space="0" w:color="auto"/>
      </w:divBdr>
    </w:div>
    <w:div w:id="1946695996">
      <w:bodyDiv w:val="1"/>
      <w:marLeft w:val="0"/>
      <w:marRight w:val="0"/>
      <w:marTop w:val="0"/>
      <w:marBottom w:val="0"/>
      <w:divBdr>
        <w:top w:val="none" w:sz="0" w:space="0" w:color="auto"/>
        <w:left w:val="none" w:sz="0" w:space="0" w:color="auto"/>
        <w:bottom w:val="none" w:sz="0" w:space="0" w:color="auto"/>
        <w:right w:val="none" w:sz="0" w:space="0" w:color="auto"/>
      </w:divBdr>
      <w:divsChild>
        <w:div w:id="1407994472">
          <w:marLeft w:val="0"/>
          <w:marRight w:val="0"/>
          <w:marTop w:val="0"/>
          <w:marBottom w:val="0"/>
          <w:divBdr>
            <w:top w:val="none" w:sz="0" w:space="0" w:color="auto"/>
            <w:left w:val="none" w:sz="0" w:space="0" w:color="auto"/>
            <w:bottom w:val="none" w:sz="0" w:space="0" w:color="auto"/>
            <w:right w:val="none" w:sz="0" w:space="0" w:color="auto"/>
          </w:divBdr>
        </w:div>
        <w:div w:id="211042065">
          <w:marLeft w:val="0"/>
          <w:marRight w:val="0"/>
          <w:marTop w:val="0"/>
          <w:marBottom w:val="0"/>
          <w:divBdr>
            <w:top w:val="none" w:sz="0" w:space="0" w:color="auto"/>
            <w:left w:val="none" w:sz="0" w:space="0" w:color="auto"/>
            <w:bottom w:val="none" w:sz="0" w:space="0" w:color="auto"/>
            <w:right w:val="none" w:sz="0" w:space="0" w:color="auto"/>
          </w:divBdr>
        </w:div>
        <w:div w:id="171802586">
          <w:marLeft w:val="0"/>
          <w:marRight w:val="0"/>
          <w:marTop w:val="0"/>
          <w:marBottom w:val="0"/>
          <w:divBdr>
            <w:top w:val="none" w:sz="0" w:space="0" w:color="auto"/>
            <w:left w:val="none" w:sz="0" w:space="0" w:color="auto"/>
            <w:bottom w:val="none" w:sz="0" w:space="0" w:color="auto"/>
            <w:right w:val="none" w:sz="0" w:space="0" w:color="auto"/>
          </w:divBdr>
        </w:div>
        <w:div w:id="1801920629">
          <w:marLeft w:val="0"/>
          <w:marRight w:val="0"/>
          <w:marTop w:val="0"/>
          <w:marBottom w:val="0"/>
          <w:divBdr>
            <w:top w:val="none" w:sz="0" w:space="0" w:color="auto"/>
            <w:left w:val="none" w:sz="0" w:space="0" w:color="auto"/>
            <w:bottom w:val="none" w:sz="0" w:space="0" w:color="auto"/>
            <w:right w:val="none" w:sz="0" w:space="0" w:color="auto"/>
          </w:divBdr>
        </w:div>
        <w:div w:id="1223324213">
          <w:marLeft w:val="0"/>
          <w:marRight w:val="0"/>
          <w:marTop w:val="0"/>
          <w:marBottom w:val="0"/>
          <w:divBdr>
            <w:top w:val="none" w:sz="0" w:space="0" w:color="auto"/>
            <w:left w:val="none" w:sz="0" w:space="0" w:color="auto"/>
            <w:bottom w:val="none" w:sz="0" w:space="0" w:color="auto"/>
            <w:right w:val="none" w:sz="0" w:space="0" w:color="auto"/>
          </w:divBdr>
        </w:div>
      </w:divsChild>
    </w:div>
    <w:div w:id="1978101435">
      <w:bodyDiv w:val="1"/>
      <w:marLeft w:val="0"/>
      <w:marRight w:val="0"/>
      <w:marTop w:val="0"/>
      <w:marBottom w:val="0"/>
      <w:divBdr>
        <w:top w:val="none" w:sz="0" w:space="0" w:color="auto"/>
        <w:left w:val="none" w:sz="0" w:space="0" w:color="auto"/>
        <w:bottom w:val="none" w:sz="0" w:space="0" w:color="auto"/>
        <w:right w:val="none" w:sz="0" w:space="0" w:color="auto"/>
      </w:divBdr>
    </w:div>
    <w:div w:id="1990088022">
      <w:bodyDiv w:val="1"/>
      <w:marLeft w:val="0"/>
      <w:marRight w:val="0"/>
      <w:marTop w:val="0"/>
      <w:marBottom w:val="0"/>
      <w:divBdr>
        <w:top w:val="none" w:sz="0" w:space="0" w:color="auto"/>
        <w:left w:val="none" w:sz="0" w:space="0" w:color="auto"/>
        <w:bottom w:val="none" w:sz="0" w:space="0" w:color="auto"/>
        <w:right w:val="none" w:sz="0" w:space="0" w:color="auto"/>
      </w:divBdr>
    </w:div>
    <w:div w:id="2002154958">
      <w:bodyDiv w:val="1"/>
      <w:marLeft w:val="0"/>
      <w:marRight w:val="0"/>
      <w:marTop w:val="0"/>
      <w:marBottom w:val="0"/>
      <w:divBdr>
        <w:top w:val="none" w:sz="0" w:space="0" w:color="auto"/>
        <w:left w:val="none" w:sz="0" w:space="0" w:color="auto"/>
        <w:bottom w:val="none" w:sz="0" w:space="0" w:color="auto"/>
        <w:right w:val="none" w:sz="0" w:space="0" w:color="auto"/>
      </w:divBdr>
    </w:div>
    <w:div w:id="2009356696">
      <w:bodyDiv w:val="1"/>
      <w:marLeft w:val="0"/>
      <w:marRight w:val="0"/>
      <w:marTop w:val="0"/>
      <w:marBottom w:val="0"/>
      <w:divBdr>
        <w:top w:val="none" w:sz="0" w:space="0" w:color="auto"/>
        <w:left w:val="none" w:sz="0" w:space="0" w:color="auto"/>
        <w:bottom w:val="none" w:sz="0" w:space="0" w:color="auto"/>
        <w:right w:val="none" w:sz="0" w:space="0" w:color="auto"/>
      </w:divBdr>
      <w:divsChild>
        <w:div w:id="1103067828">
          <w:marLeft w:val="0"/>
          <w:marRight w:val="0"/>
          <w:marTop w:val="0"/>
          <w:marBottom w:val="0"/>
          <w:divBdr>
            <w:top w:val="none" w:sz="0" w:space="0" w:color="auto"/>
            <w:left w:val="none" w:sz="0" w:space="0" w:color="auto"/>
            <w:bottom w:val="none" w:sz="0" w:space="0" w:color="auto"/>
            <w:right w:val="none" w:sz="0" w:space="0" w:color="auto"/>
          </w:divBdr>
        </w:div>
        <w:div w:id="82190776">
          <w:marLeft w:val="0"/>
          <w:marRight w:val="0"/>
          <w:marTop w:val="0"/>
          <w:marBottom w:val="0"/>
          <w:divBdr>
            <w:top w:val="none" w:sz="0" w:space="0" w:color="auto"/>
            <w:left w:val="none" w:sz="0" w:space="0" w:color="auto"/>
            <w:bottom w:val="none" w:sz="0" w:space="0" w:color="auto"/>
            <w:right w:val="none" w:sz="0" w:space="0" w:color="auto"/>
          </w:divBdr>
        </w:div>
        <w:div w:id="837112506">
          <w:marLeft w:val="0"/>
          <w:marRight w:val="0"/>
          <w:marTop w:val="0"/>
          <w:marBottom w:val="0"/>
          <w:divBdr>
            <w:top w:val="none" w:sz="0" w:space="0" w:color="auto"/>
            <w:left w:val="none" w:sz="0" w:space="0" w:color="auto"/>
            <w:bottom w:val="none" w:sz="0" w:space="0" w:color="auto"/>
            <w:right w:val="none" w:sz="0" w:space="0" w:color="auto"/>
          </w:divBdr>
        </w:div>
        <w:div w:id="1542284454">
          <w:marLeft w:val="0"/>
          <w:marRight w:val="0"/>
          <w:marTop w:val="0"/>
          <w:marBottom w:val="0"/>
          <w:divBdr>
            <w:top w:val="none" w:sz="0" w:space="0" w:color="auto"/>
            <w:left w:val="none" w:sz="0" w:space="0" w:color="auto"/>
            <w:bottom w:val="none" w:sz="0" w:space="0" w:color="auto"/>
            <w:right w:val="none" w:sz="0" w:space="0" w:color="auto"/>
          </w:divBdr>
        </w:div>
        <w:div w:id="1812553658">
          <w:marLeft w:val="0"/>
          <w:marRight w:val="0"/>
          <w:marTop w:val="0"/>
          <w:marBottom w:val="0"/>
          <w:divBdr>
            <w:top w:val="none" w:sz="0" w:space="0" w:color="auto"/>
            <w:left w:val="none" w:sz="0" w:space="0" w:color="auto"/>
            <w:bottom w:val="none" w:sz="0" w:space="0" w:color="auto"/>
            <w:right w:val="none" w:sz="0" w:space="0" w:color="auto"/>
          </w:divBdr>
        </w:div>
      </w:divsChild>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18117462">
      <w:bodyDiv w:val="1"/>
      <w:marLeft w:val="0"/>
      <w:marRight w:val="0"/>
      <w:marTop w:val="0"/>
      <w:marBottom w:val="0"/>
      <w:divBdr>
        <w:top w:val="none" w:sz="0" w:space="0" w:color="auto"/>
        <w:left w:val="none" w:sz="0" w:space="0" w:color="auto"/>
        <w:bottom w:val="none" w:sz="0" w:space="0" w:color="auto"/>
        <w:right w:val="none" w:sz="0" w:space="0" w:color="auto"/>
      </w:divBdr>
    </w:div>
    <w:div w:id="2075345927">
      <w:bodyDiv w:val="1"/>
      <w:marLeft w:val="0"/>
      <w:marRight w:val="0"/>
      <w:marTop w:val="0"/>
      <w:marBottom w:val="0"/>
      <w:divBdr>
        <w:top w:val="none" w:sz="0" w:space="0" w:color="auto"/>
        <w:left w:val="none" w:sz="0" w:space="0" w:color="auto"/>
        <w:bottom w:val="none" w:sz="0" w:space="0" w:color="auto"/>
        <w:right w:val="none" w:sz="0" w:space="0" w:color="auto"/>
      </w:divBdr>
      <w:divsChild>
        <w:div w:id="464932322">
          <w:marLeft w:val="0"/>
          <w:marRight w:val="0"/>
          <w:marTop w:val="0"/>
          <w:marBottom w:val="0"/>
          <w:divBdr>
            <w:top w:val="none" w:sz="0" w:space="0" w:color="auto"/>
            <w:left w:val="none" w:sz="0" w:space="0" w:color="auto"/>
            <w:bottom w:val="none" w:sz="0" w:space="0" w:color="auto"/>
            <w:right w:val="none" w:sz="0" w:space="0" w:color="auto"/>
          </w:divBdr>
        </w:div>
        <w:div w:id="1715350835">
          <w:marLeft w:val="0"/>
          <w:marRight w:val="0"/>
          <w:marTop w:val="0"/>
          <w:marBottom w:val="0"/>
          <w:divBdr>
            <w:top w:val="none" w:sz="0" w:space="0" w:color="auto"/>
            <w:left w:val="none" w:sz="0" w:space="0" w:color="auto"/>
            <w:bottom w:val="none" w:sz="0" w:space="0" w:color="auto"/>
            <w:right w:val="none" w:sz="0" w:space="0" w:color="auto"/>
          </w:divBdr>
        </w:div>
        <w:div w:id="544222961">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42458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restadores.minsalud.gov.co/habilitacion/ingreso.aspx?ets_codigo=11" TargetMode="External"/><Relationship Id="rId18" Type="http://schemas.openxmlformats.org/officeDocument/2006/relationships/hyperlink" Target="http://www.supersalud.gov.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dra.adrianacardenas@gmail.com" TargetMode="External"/><Relationship Id="rId17" Type="http://schemas.openxmlformats.org/officeDocument/2006/relationships/hyperlink" Target="http://fapp.saludcapital.gov.co/encuestas/index.php?sid=64174&amp;newtest=Y&amp;lang=es" TargetMode="External"/><Relationship Id="rId2" Type="http://schemas.openxmlformats.org/officeDocument/2006/relationships/customXml" Target="../customXml/item2.xml"/><Relationship Id="rId16" Type="http://schemas.openxmlformats.org/officeDocument/2006/relationships/hyperlink" Target="https://bogota.gov.co/sdq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saludcapital.gov.co/DDS/Paginas/Habilitacion-servicios-salud.asp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app.saludcapital.gov.co/encuestas/index.php?sid=62493&amp;lang=es"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4.xml><?xml version="1.0" encoding="utf-8"?>
<ds:datastoreItem xmlns:ds="http://schemas.openxmlformats.org/officeDocument/2006/customXml" ds:itemID="{2CEAFCAB-E840-4AAE-818D-4EAADDB43A99}">
  <ds:schemaRefs>
    <ds:schemaRef ds:uri="http://schemas.openxmlformats.org/officeDocument/2006/bibliography"/>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3087</Words>
  <Characters>16984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20031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Diana Patricia Grillo Turriago</cp:lastModifiedBy>
  <cp:revision>20</cp:revision>
  <cp:lastPrinted>2012-08-30T20:32:00Z</cp:lastPrinted>
  <dcterms:created xsi:type="dcterms:W3CDTF">2025-05-20T16:44:00Z</dcterms:created>
  <dcterms:modified xsi:type="dcterms:W3CDTF">2025-05-28T19:07:00Z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